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21" w:rsidRPr="002D7616" w:rsidRDefault="00B41921" w:rsidP="00B41921">
      <w:pPr>
        <w:shd w:val="clear" w:color="auto" w:fill="DDD9C3" w:themeFill="background2" w:themeFillShade="E6"/>
        <w:spacing w:before="60" w:after="60"/>
        <w:rPr>
          <w:rFonts w:asciiTheme="majorHAnsi" w:hAnsiTheme="majorHAnsi" w:cstheme="minorHAnsi"/>
          <w:b/>
          <w:sz w:val="6"/>
          <w:szCs w:val="6"/>
        </w:rPr>
      </w:pPr>
    </w:p>
    <w:p w:rsidR="00B41921" w:rsidRDefault="00C1160F" w:rsidP="0071662F">
      <w:pPr>
        <w:spacing w:before="60" w:after="60"/>
        <w:ind w:left="720" w:right="720"/>
        <w:rPr>
          <w:rFonts w:asciiTheme="majorHAnsi" w:hAnsiTheme="majorHAnsi" w:cstheme="minorHAnsi"/>
          <w:b/>
          <w:sz w:val="36"/>
          <w:szCs w:val="36"/>
        </w:rPr>
      </w:pPr>
      <w:r>
        <w:rPr>
          <w:rFonts w:asciiTheme="majorHAnsi" w:hAnsiTheme="majorHAnsi" w:cstheme="minorHAnsi"/>
          <w:b/>
          <w:sz w:val="28"/>
          <w:szCs w:val="28"/>
        </w:rPr>
        <w:t xml:space="preserve"> Legally </w:t>
      </w:r>
      <w:r w:rsidR="00B41921">
        <w:rPr>
          <w:rFonts w:asciiTheme="majorHAnsi" w:hAnsiTheme="majorHAnsi" w:cstheme="minorHAnsi"/>
          <w:b/>
          <w:sz w:val="28"/>
          <w:szCs w:val="28"/>
        </w:rPr>
        <w:t>Required Language</w:t>
      </w:r>
      <w:r w:rsidR="0071662F">
        <w:rPr>
          <w:rFonts w:asciiTheme="majorHAnsi" w:hAnsiTheme="majorHAnsi" w:cstheme="minorHAnsi"/>
          <w:b/>
          <w:sz w:val="28"/>
          <w:szCs w:val="28"/>
        </w:rPr>
        <w:t xml:space="preserve"> for All Work Done Under the PERFACT Agreement, Including TREX</w:t>
      </w:r>
    </w:p>
    <w:p w:rsidR="00B41921" w:rsidRPr="00A94E7A" w:rsidRDefault="00B41921" w:rsidP="00B41921">
      <w:pPr>
        <w:shd w:val="clear" w:color="auto" w:fill="DDD9C3" w:themeFill="background2" w:themeFillShade="E6"/>
        <w:spacing w:before="60" w:after="60"/>
        <w:rPr>
          <w:rFonts w:asciiTheme="majorHAnsi" w:hAnsiTheme="majorHAnsi" w:cstheme="minorHAnsi"/>
          <w:b/>
          <w:sz w:val="6"/>
          <w:szCs w:val="6"/>
        </w:rPr>
      </w:pPr>
    </w:p>
    <w:p w:rsidR="00B41921" w:rsidRPr="00C1160F" w:rsidRDefault="00B41921" w:rsidP="00B41921">
      <w:pPr>
        <w:rPr>
          <w:rFonts w:asciiTheme="majorHAnsi" w:hAnsiTheme="majorHAnsi" w:cstheme="minorHAnsi"/>
          <w:color w:val="000000" w:themeColor="text1"/>
          <w:sz w:val="16"/>
          <w:szCs w:val="16"/>
        </w:rPr>
      </w:pPr>
    </w:p>
    <w:p w:rsidR="00EA5CA9" w:rsidRPr="0071662F" w:rsidRDefault="00EA5CA9" w:rsidP="00EA5CA9">
      <w:pPr>
        <w:rPr>
          <w:rFonts w:asciiTheme="majorHAnsi" w:hAnsiTheme="majorHAnsi" w:cstheme="minorHAnsi"/>
          <w:b/>
          <w:color w:val="000000" w:themeColor="text1"/>
          <w:highlight w:val="yellow"/>
        </w:rPr>
      </w:pPr>
      <w:r w:rsidRPr="0071662F">
        <w:rPr>
          <w:rFonts w:asciiTheme="majorHAnsi" w:hAnsiTheme="majorHAnsi" w:cstheme="minorHAnsi"/>
          <w:b/>
          <w:color w:val="000000" w:themeColor="text1"/>
          <w:highlight w:val="yellow"/>
        </w:rPr>
        <w:t>Acknowledgment</w:t>
      </w:r>
    </w:p>
    <w:p w:rsidR="00EA5CA9" w:rsidRPr="00C1160F" w:rsidRDefault="00EA5CA9" w:rsidP="00EA5CA9">
      <w:pPr>
        <w:rPr>
          <w:rFonts w:asciiTheme="majorHAnsi" w:hAnsiTheme="majorHAnsi" w:cs="Arial"/>
          <w:sz w:val="22"/>
          <w:szCs w:val="22"/>
        </w:rPr>
      </w:pPr>
      <w:r w:rsidRPr="0071662F">
        <w:rPr>
          <w:rFonts w:asciiTheme="majorHAnsi" w:hAnsiTheme="majorHAnsi" w:cs="Arial"/>
          <w:sz w:val="22"/>
          <w:szCs w:val="22"/>
          <w:highlight w:val="yellow"/>
        </w:rPr>
        <w:t xml:space="preserve">[insert project or publication name] is supported by </w:t>
      </w:r>
      <w:r w:rsidRPr="0071662F">
        <w:rPr>
          <w:rFonts w:asciiTheme="majorHAnsi" w:hAnsiTheme="majorHAnsi" w:cs="Arial"/>
          <w:i/>
          <w:iCs/>
          <w:sz w:val="22"/>
          <w:szCs w:val="22"/>
          <w:highlight w:val="yellow"/>
        </w:rPr>
        <w:t>Promoting Ecosystem Resilience and Fire Adapted Communities Together</w:t>
      </w:r>
      <w:r w:rsidRPr="0071662F">
        <w:rPr>
          <w:rFonts w:asciiTheme="majorHAnsi" w:hAnsiTheme="majorHAnsi" w:cs="Arial"/>
          <w:sz w:val="22"/>
          <w:szCs w:val="22"/>
          <w:highlight w:val="yellow"/>
        </w:rPr>
        <w:t>, a cooperative agreement between The Nature Conservancy, USDA Forest Service and agencies of the Department of the Interior.</w:t>
      </w:r>
      <w:bookmarkStart w:id="0" w:name="_GoBack"/>
      <w:bookmarkEnd w:id="0"/>
      <w:r w:rsidRPr="00C1160F">
        <w:rPr>
          <w:rFonts w:asciiTheme="majorHAnsi" w:hAnsiTheme="majorHAnsi" w:cs="Arial"/>
          <w:sz w:val="22"/>
          <w:szCs w:val="22"/>
        </w:rPr>
        <w:t xml:space="preserve"> </w:t>
      </w:r>
    </w:p>
    <w:p w:rsidR="00EA5CA9" w:rsidRPr="00C1160F" w:rsidRDefault="00EA5CA9" w:rsidP="00EA5CA9">
      <w:pPr>
        <w:rPr>
          <w:rFonts w:asciiTheme="majorHAnsi" w:hAnsiTheme="majorHAnsi" w:cs="Arial"/>
          <w:sz w:val="10"/>
          <w:szCs w:val="10"/>
        </w:rPr>
      </w:pPr>
    </w:p>
    <w:p w:rsidR="00B370F3" w:rsidRPr="007B3356" w:rsidRDefault="00B370F3" w:rsidP="00EA5CA9">
      <w:pPr>
        <w:rPr>
          <w:rFonts w:asciiTheme="majorHAnsi" w:hAnsiTheme="majorHAnsi" w:cs="Arial"/>
          <w:sz w:val="16"/>
          <w:szCs w:val="16"/>
        </w:rPr>
      </w:pPr>
    </w:p>
    <w:p w:rsidR="00B370F3" w:rsidRDefault="00B370F3" w:rsidP="0049469E">
      <w:pPr>
        <w:ind w:left="720"/>
        <w:rPr>
          <w:rFonts w:asciiTheme="majorHAnsi" w:hAnsiTheme="majorHAnsi" w:cs="Arial"/>
          <w:sz w:val="22"/>
          <w:szCs w:val="22"/>
        </w:rPr>
      </w:pPr>
      <w:r w:rsidRPr="00B370F3">
        <w:rPr>
          <w:rFonts w:asciiTheme="majorHAnsi" w:hAnsiTheme="majorHAnsi" w:cs="Arial"/>
          <w:sz w:val="22"/>
          <w:szCs w:val="22"/>
          <w:u w:val="single"/>
        </w:rPr>
        <w:t>Optional variation for use in TREX contexts</w:t>
      </w:r>
      <w:r>
        <w:rPr>
          <w:rFonts w:asciiTheme="majorHAnsi" w:hAnsiTheme="majorHAnsi" w:cs="Arial"/>
          <w:sz w:val="22"/>
          <w:szCs w:val="22"/>
        </w:rPr>
        <w:t>:</w:t>
      </w:r>
    </w:p>
    <w:p w:rsidR="00B370F3" w:rsidRPr="00B370F3" w:rsidRDefault="00B370F3" w:rsidP="0049469E">
      <w:pPr>
        <w:ind w:left="720"/>
        <w:rPr>
          <w:rFonts w:asciiTheme="majorHAnsi" w:hAnsiTheme="majorHAnsi" w:cs="Arial"/>
          <w:sz w:val="10"/>
          <w:szCs w:val="10"/>
        </w:rPr>
      </w:pPr>
    </w:p>
    <w:p w:rsidR="00B370F3" w:rsidRPr="00B370F3" w:rsidRDefault="00B370F3" w:rsidP="0049469E">
      <w:pPr>
        <w:ind w:left="720"/>
        <w:rPr>
          <w:rFonts w:asciiTheme="majorHAnsi" w:hAnsiTheme="majorHAnsi" w:cs="Arial"/>
          <w:sz w:val="22"/>
          <w:szCs w:val="22"/>
        </w:rPr>
      </w:pPr>
      <w:r w:rsidRPr="00B370F3">
        <w:rPr>
          <w:rFonts w:asciiTheme="majorHAnsi" w:hAnsiTheme="majorHAnsi" w:cs="Arial"/>
          <w:sz w:val="22"/>
          <w:szCs w:val="22"/>
        </w:rPr>
        <w:t>Prescribed Fire Training Exchanges are supported by Promoting Ecosystem Resilience and Fire Adapted Communities Together (PERFACT), a cooperative agreement between the U.S. Forest Service, Department of the Interior agencies—Bureau of Indian Affairs, Bureau of Land Management, Fish and Wildlife Service and National Park Service—and The Nature Conservancy. PERFACT also supports the Fire Learning Network, Fire Adapted Communities Learning Network and the Indigenous Peoples Burning Network. TREX events both draw upon and support the efforts of these strategies to help communities and landscapes across the country become more resilient to wildfire and related challenges.</w:t>
      </w:r>
    </w:p>
    <w:p w:rsidR="00B370F3" w:rsidRPr="00C1160F" w:rsidRDefault="00B370F3" w:rsidP="0049469E">
      <w:pPr>
        <w:ind w:left="720"/>
        <w:rPr>
          <w:rFonts w:asciiTheme="majorHAnsi" w:hAnsiTheme="majorHAnsi" w:cs="Arial"/>
          <w:sz w:val="22"/>
          <w:szCs w:val="22"/>
        </w:rPr>
      </w:pPr>
      <w:r w:rsidRPr="00B370F3">
        <w:rPr>
          <w:rFonts w:asciiTheme="majorHAnsi" w:hAnsiTheme="majorHAnsi" w:cs="Arial"/>
          <w:sz w:val="22"/>
          <w:szCs w:val="22"/>
        </w:rPr>
        <w:t>For more information about TREX, contact Jeremy Bailey at jeremy_bailey@tnc.org.</w:t>
      </w:r>
    </w:p>
    <w:p w:rsidR="0049469E" w:rsidRPr="007B3356" w:rsidRDefault="0049469E" w:rsidP="00EA05C0">
      <w:pPr>
        <w:spacing w:before="120" w:line="276" w:lineRule="auto"/>
        <w:rPr>
          <w:rFonts w:asciiTheme="majorHAnsi" w:hAnsiTheme="majorHAnsi" w:cstheme="minorHAnsi"/>
          <w:b/>
          <w:sz w:val="16"/>
          <w:szCs w:val="16"/>
        </w:rPr>
      </w:pPr>
    </w:p>
    <w:p w:rsidR="00B41921" w:rsidRPr="00C1160F" w:rsidRDefault="00B41921" w:rsidP="00EA05C0">
      <w:pPr>
        <w:spacing w:before="120" w:line="276" w:lineRule="auto"/>
        <w:rPr>
          <w:rFonts w:asciiTheme="majorHAnsi" w:hAnsiTheme="majorHAnsi" w:cstheme="minorHAnsi"/>
          <w:b/>
          <w:sz w:val="22"/>
          <w:szCs w:val="22"/>
        </w:rPr>
      </w:pPr>
      <w:r w:rsidRPr="00C1160F">
        <w:rPr>
          <w:rFonts w:asciiTheme="majorHAnsi" w:hAnsiTheme="majorHAnsi" w:cstheme="minorHAnsi"/>
          <w:b/>
          <w:sz w:val="22"/>
          <w:szCs w:val="22"/>
        </w:rPr>
        <w:t>Nondiscrimination Statement</w:t>
      </w:r>
    </w:p>
    <w:p w:rsidR="00B41921" w:rsidRPr="00C1160F" w:rsidRDefault="00B41921" w:rsidP="00B41921">
      <w:pPr>
        <w:pStyle w:val="BasicParagraph"/>
        <w:spacing w:line="240" w:lineRule="auto"/>
        <w:rPr>
          <w:rFonts w:asciiTheme="majorHAnsi" w:hAnsiTheme="majorHAnsi"/>
          <w:sz w:val="22"/>
          <w:szCs w:val="22"/>
        </w:rPr>
      </w:pPr>
      <w:r w:rsidRPr="00C1160F">
        <w:rPr>
          <w:rFonts w:asciiTheme="majorHAnsi" w:hAnsiTheme="majorHAnsi"/>
          <w:sz w:val="22"/>
          <w:szCs w:val="22"/>
        </w:rPr>
        <w:t>We are required to include the following statement, in full, in any printed, audiovisual material or electronic media for public distribution developed or printed with any federal funding.</w:t>
      </w:r>
    </w:p>
    <w:p w:rsidR="00B41921" w:rsidRPr="00896155" w:rsidRDefault="00B41921" w:rsidP="00B41921">
      <w:pPr>
        <w:pStyle w:val="BasicParagraph"/>
        <w:spacing w:line="240" w:lineRule="auto"/>
        <w:rPr>
          <w:rFonts w:asciiTheme="majorHAnsi" w:hAnsiTheme="majorHAnsi"/>
          <w:sz w:val="12"/>
          <w:szCs w:val="12"/>
        </w:rPr>
      </w:pPr>
    </w:p>
    <w:p w:rsidR="00B41921" w:rsidRPr="00C1160F" w:rsidRDefault="00B41921" w:rsidP="00C1160F">
      <w:pPr>
        <w:pStyle w:val="BasicParagraph"/>
        <w:spacing w:line="240" w:lineRule="auto"/>
        <w:ind w:left="360"/>
        <w:rPr>
          <w:rFonts w:asciiTheme="majorHAnsi" w:hAnsiTheme="majorHAnsi"/>
          <w:i/>
          <w:sz w:val="22"/>
          <w:szCs w:val="22"/>
        </w:rPr>
      </w:pPr>
      <w:r w:rsidRPr="00C1160F">
        <w:rPr>
          <w:rFonts w:asciiTheme="majorHAnsi" w:hAnsiTheme="majorHAnsi"/>
          <w:i/>
          <w:sz w:val="22"/>
          <w:szCs w:val="22"/>
        </w:rPr>
        <w:t>In accordance with Federal law and U.S. Department of Agriculture policy, this institution is prohibited from discriminating on the basis of race, color, national origin, sex, age, or disability. (Not all prohibited bases apply to all programs.)</w:t>
      </w:r>
    </w:p>
    <w:p w:rsidR="00B41921" w:rsidRPr="00C1160F" w:rsidRDefault="00B41921" w:rsidP="00C1160F">
      <w:pPr>
        <w:pStyle w:val="BasicParagraph"/>
        <w:spacing w:line="240" w:lineRule="auto"/>
        <w:ind w:left="360"/>
        <w:rPr>
          <w:rFonts w:asciiTheme="majorHAnsi" w:hAnsiTheme="majorHAnsi"/>
          <w:b/>
          <w:sz w:val="10"/>
          <w:szCs w:val="10"/>
        </w:rPr>
      </w:pPr>
    </w:p>
    <w:p w:rsidR="00B41921" w:rsidRPr="00C1160F" w:rsidRDefault="00B41921" w:rsidP="00C1160F">
      <w:pPr>
        <w:pStyle w:val="BasicParagraph"/>
        <w:spacing w:line="240" w:lineRule="auto"/>
        <w:ind w:left="360"/>
        <w:rPr>
          <w:rFonts w:asciiTheme="majorHAnsi" w:hAnsiTheme="majorHAnsi"/>
          <w:sz w:val="22"/>
          <w:szCs w:val="22"/>
        </w:rPr>
      </w:pPr>
      <w:r w:rsidRPr="00C1160F">
        <w:rPr>
          <w:rFonts w:asciiTheme="majorHAnsi" w:hAnsiTheme="majorHAnsi"/>
          <w:sz w:val="22"/>
          <w:szCs w:val="22"/>
        </w:rPr>
        <w:t xml:space="preserve">To file a complaint of discrimination, write USDA, Director, Office of Civil Rights, Room 326-W, Whitten Building, 1400 Independence Avenue SW, Washington, DC 20250-9410 or call </w:t>
      </w:r>
      <w:r w:rsidR="004D0B33" w:rsidRPr="00C1160F">
        <w:rPr>
          <w:rFonts w:asciiTheme="majorHAnsi" w:hAnsiTheme="majorHAnsi"/>
          <w:sz w:val="22"/>
          <w:szCs w:val="22"/>
        </w:rPr>
        <w:t xml:space="preserve">toll free voice </w:t>
      </w:r>
      <w:r w:rsidRPr="00C1160F">
        <w:rPr>
          <w:rFonts w:asciiTheme="majorHAnsi" w:hAnsiTheme="majorHAnsi"/>
          <w:sz w:val="22"/>
          <w:szCs w:val="22"/>
        </w:rPr>
        <w:t>(</w:t>
      </w:r>
      <w:r w:rsidR="004D0B33" w:rsidRPr="00C1160F">
        <w:rPr>
          <w:rFonts w:asciiTheme="majorHAnsi" w:hAnsiTheme="majorHAnsi"/>
          <w:sz w:val="22"/>
          <w:szCs w:val="22"/>
        </w:rPr>
        <w:t>866</w:t>
      </w:r>
      <w:r w:rsidRPr="00C1160F">
        <w:rPr>
          <w:rFonts w:asciiTheme="majorHAnsi" w:hAnsiTheme="majorHAnsi"/>
          <w:sz w:val="22"/>
          <w:szCs w:val="22"/>
        </w:rPr>
        <w:t xml:space="preserve">) </w:t>
      </w:r>
      <w:r w:rsidR="004D0B33" w:rsidRPr="00C1160F">
        <w:rPr>
          <w:rFonts w:asciiTheme="majorHAnsi" w:hAnsiTheme="majorHAnsi"/>
          <w:sz w:val="22"/>
          <w:szCs w:val="22"/>
        </w:rPr>
        <w:t>632-9992, TDD (800) 877-8339, or voice relay (866) 377-8642</w:t>
      </w:r>
      <w:r w:rsidRPr="00C1160F">
        <w:rPr>
          <w:rFonts w:asciiTheme="majorHAnsi" w:hAnsiTheme="majorHAnsi"/>
          <w:sz w:val="22"/>
          <w:szCs w:val="22"/>
        </w:rPr>
        <w:t>. USDA is an equal opportunity provider and employer.</w:t>
      </w:r>
    </w:p>
    <w:p w:rsidR="00B41921" w:rsidRPr="00C1160F" w:rsidRDefault="00B41921" w:rsidP="00B41921">
      <w:pPr>
        <w:pStyle w:val="BasicParagraph"/>
        <w:spacing w:line="240" w:lineRule="auto"/>
        <w:ind w:left="360"/>
        <w:rPr>
          <w:rFonts w:asciiTheme="majorHAnsi" w:hAnsiTheme="majorHAnsi"/>
          <w:sz w:val="16"/>
          <w:szCs w:val="16"/>
        </w:rPr>
      </w:pPr>
    </w:p>
    <w:p w:rsidR="00B41921" w:rsidRPr="0071662F" w:rsidRDefault="00B41921" w:rsidP="00B41921">
      <w:pPr>
        <w:pStyle w:val="BasicParagraph"/>
        <w:spacing w:line="240" w:lineRule="auto"/>
        <w:rPr>
          <w:rFonts w:asciiTheme="majorHAnsi" w:hAnsiTheme="majorHAnsi"/>
          <w:sz w:val="22"/>
          <w:szCs w:val="22"/>
          <w:highlight w:val="yellow"/>
        </w:rPr>
      </w:pPr>
      <w:r w:rsidRPr="0071662F">
        <w:rPr>
          <w:rFonts w:asciiTheme="majorHAnsi" w:hAnsiTheme="majorHAnsi"/>
          <w:sz w:val="22"/>
          <w:szCs w:val="22"/>
          <w:highlight w:val="yellow"/>
        </w:rPr>
        <w:t>If the material is too small to permit the full statement to be included, the material must, at a minimum, include the following statement, in print no smaller than the te</w:t>
      </w:r>
      <w:r w:rsidR="0071662F" w:rsidRPr="0071662F">
        <w:rPr>
          <w:rFonts w:asciiTheme="majorHAnsi" w:hAnsiTheme="majorHAnsi"/>
          <w:sz w:val="22"/>
          <w:szCs w:val="22"/>
          <w:highlight w:val="yellow"/>
        </w:rPr>
        <w:t>x</w:t>
      </w:r>
      <w:r w:rsidRPr="0071662F">
        <w:rPr>
          <w:rFonts w:asciiTheme="majorHAnsi" w:hAnsiTheme="majorHAnsi"/>
          <w:sz w:val="22"/>
          <w:szCs w:val="22"/>
          <w:highlight w:val="yellow"/>
        </w:rPr>
        <w:t>t:</w:t>
      </w:r>
    </w:p>
    <w:p w:rsidR="00B41921" w:rsidRPr="0071662F" w:rsidRDefault="00B41921" w:rsidP="00B41921">
      <w:pPr>
        <w:pStyle w:val="BasicParagraph"/>
        <w:spacing w:line="240" w:lineRule="auto"/>
        <w:ind w:left="360"/>
        <w:rPr>
          <w:rFonts w:asciiTheme="majorHAnsi" w:hAnsiTheme="majorHAnsi"/>
          <w:sz w:val="10"/>
          <w:szCs w:val="10"/>
          <w:highlight w:val="yellow"/>
        </w:rPr>
      </w:pPr>
    </w:p>
    <w:p w:rsidR="0071662F" w:rsidRDefault="00B41921" w:rsidP="0071662F">
      <w:pPr>
        <w:pStyle w:val="BasicParagraph"/>
        <w:spacing w:line="240" w:lineRule="auto"/>
        <w:ind w:left="360"/>
        <w:rPr>
          <w:rFonts w:asciiTheme="majorHAnsi" w:hAnsiTheme="majorHAnsi"/>
          <w:i/>
        </w:rPr>
      </w:pPr>
      <w:r w:rsidRPr="0071662F">
        <w:rPr>
          <w:rFonts w:asciiTheme="majorHAnsi" w:hAnsiTheme="majorHAnsi"/>
          <w:i/>
          <w:highlight w:val="yellow"/>
        </w:rPr>
        <w:t>This institution is an equal opportunity provider.</w:t>
      </w:r>
    </w:p>
    <w:p w:rsidR="0071662F" w:rsidRDefault="0071662F" w:rsidP="0071662F">
      <w:pPr>
        <w:pStyle w:val="BasicParagraph"/>
        <w:spacing w:line="240" w:lineRule="auto"/>
        <w:ind w:left="360"/>
        <w:rPr>
          <w:rFonts w:asciiTheme="majorHAnsi" w:hAnsiTheme="majorHAnsi"/>
          <w:i/>
        </w:rPr>
      </w:pPr>
    </w:p>
    <w:p w:rsidR="0071662F" w:rsidRDefault="0071662F" w:rsidP="0071662F">
      <w:pPr>
        <w:pStyle w:val="BasicParagraph"/>
        <w:spacing w:line="240" w:lineRule="auto"/>
        <w:ind w:left="360"/>
        <w:rPr>
          <w:noProof/>
        </w:rPr>
      </w:pPr>
      <w:r w:rsidRPr="0071662F">
        <w:rPr>
          <w:noProof/>
        </w:rPr>
        <w:t xml:space="preserve"> </w:t>
      </w:r>
      <w:r>
        <w:rPr>
          <w:noProof/>
        </w:rPr>
        <w:drawing>
          <wp:inline distT="0" distB="0" distL="0" distR="0" wp14:anchorId="15BA19D5" wp14:editId="1F7DBAAD">
            <wp:extent cx="1162050" cy="9366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531" cy="937806"/>
                    </a:xfrm>
                    <a:prstGeom prst="rect">
                      <a:avLst/>
                    </a:prstGeom>
                  </pic:spPr>
                </pic:pic>
              </a:graphicData>
            </a:graphic>
          </wp:inline>
        </w:drawing>
      </w:r>
    </w:p>
    <w:p w:rsidR="0071662F" w:rsidRDefault="0071662F" w:rsidP="0071662F">
      <w:pPr>
        <w:pStyle w:val="BasicParagraph"/>
        <w:spacing w:line="240" w:lineRule="auto"/>
        <w:ind w:left="360"/>
        <w:rPr>
          <w:noProof/>
        </w:rPr>
      </w:pPr>
    </w:p>
    <w:p w:rsidR="0071662F" w:rsidRDefault="0071662F" w:rsidP="0071662F">
      <w:pPr>
        <w:pStyle w:val="BasicParagraph"/>
        <w:spacing w:line="240" w:lineRule="auto"/>
        <w:ind w:left="360"/>
        <w:rPr>
          <w:noProof/>
        </w:rPr>
      </w:pPr>
    </w:p>
    <w:p w:rsidR="0071662F" w:rsidRDefault="0071662F" w:rsidP="0071662F">
      <w:pPr>
        <w:pStyle w:val="BasicParagraph"/>
        <w:spacing w:line="240" w:lineRule="auto"/>
        <w:ind w:left="360"/>
        <w:rPr>
          <w:rFonts w:asciiTheme="majorHAnsi" w:hAnsiTheme="majorHAnsi" w:cstheme="minorHAnsi"/>
          <w:color w:val="595959" w:themeColor="text1" w:themeTint="A6"/>
          <w:sz w:val="20"/>
          <w:szCs w:val="20"/>
        </w:rPr>
      </w:pPr>
      <w:r>
        <w:rPr>
          <w:noProof/>
        </w:rPr>
        <w:drawing>
          <wp:inline distT="0" distB="0" distL="0" distR="0" wp14:anchorId="1C1B3B5E" wp14:editId="5BC14510">
            <wp:extent cx="1381125" cy="74109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025" cy="760892"/>
                    </a:xfrm>
                    <a:prstGeom prst="rect">
                      <a:avLst/>
                    </a:prstGeom>
                    <a:noFill/>
                    <a:ln>
                      <a:noFill/>
                    </a:ln>
                  </pic:spPr>
                </pic:pic>
              </a:graphicData>
            </a:graphic>
          </wp:inline>
        </w:drawing>
      </w:r>
    </w:p>
    <w:p w:rsidR="005D7238" w:rsidRPr="003E589B" w:rsidRDefault="005D7238" w:rsidP="003E08A8">
      <w:pPr>
        <w:spacing w:before="180"/>
        <w:jc w:val="right"/>
        <w:rPr>
          <w:rFonts w:asciiTheme="majorHAnsi" w:hAnsiTheme="majorHAnsi" w:cstheme="minorHAnsi"/>
          <w:color w:val="595959" w:themeColor="text1" w:themeTint="A6"/>
          <w:sz w:val="20"/>
          <w:szCs w:val="20"/>
        </w:rPr>
      </w:pPr>
    </w:p>
    <w:sectPr w:rsidR="005D7238" w:rsidRPr="003E589B" w:rsidSect="00D26455">
      <w:footerReference w:type="default" r:id="rId9"/>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30" w:rsidRDefault="006E0130" w:rsidP="00D26455">
      <w:r>
        <w:separator/>
      </w:r>
    </w:p>
  </w:endnote>
  <w:endnote w:type="continuationSeparator" w:id="0">
    <w:p w:rsidR="006E0130" w:rsidRDefault="006E0130" w:rsidP="00D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096224"/>
      <w:docPartObj>
        <w:docPartGallery w:val="Page Numbers (Bottom of Page)"/>
        <w:docPartUnique/>
      </w:docPartObj>
    </w:sdtPr>
    <w:sdtEndPr>
      <w:rPr>
        <w:rFonts w:asciiTheme="majorHAnsi" w:hAnsiTheme="majorHAnsi"/>
        <w:noProof/>
        <w:sz w:val="16"/>
        <w:szCs w:val="16"/>
      </w:rPr>
    </w:sdtEndPr>
    <w:sdtContent>
      <w:p w:rsidR="00D26455" w:rsidRPr="0071662F" w:rsidRDefault="0071662F">
        <w:pPr>
          <w:pStyle w:val="Footer"/>
          <w:jc w:val="center"/>
          <w:rPr>
            <w:rFonts w:asciiTheme="majorHAnsi" w:hAnsiTheme="majorHAnsi"/>
            <w:sz w:val="16"/>
            <w:szCs w:val="16"/>
          </w:rPr>
        </w:pPr>
        <w:r>
          <w:ptab w:relativeTo="margin" w:alignment="right" w:leader="none"/>
        </w:r>
        <w:r w:rsidRPr="0071662F">
          <w:rPr>
            <w:rFonts w:asciiTheme="majorHAnsi" w:hAnsiTheme="majorHAnsi"/>
            <w:sz w:val="16"/>
            <w:szCs w:val="16"/>
          </w:rPr>
          <w:t>updated 3 Feb 20</w:t>
        </w:r>
      </w:p>
    </w:sdtContent>
  </w:sdt>
  <w:p w:rsidR="00D26455" w:rsidRDefault="00D2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30" w:rsidRDefault="006E0130" w:rsidP="00D26455">
      <w:r>
        <w:separator/>
      </w:r>
    </w:p>
  </w:footnote>
  <w:footnote w:type="continuationSeparator" w:id="0">
    <w:p w:rsidR="006E0130" w:rsidRDefault="006E0130" w:rsidP="00D2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5D3"/>
    <w:multiLevelType w:val="hybridMultilevel"/>
    <w:tmpl w:val="5AE46968"/>
    <w:lvl w:ilvl="0" w:tplc="16C04CF2">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E90259"/>
    <w:multiLevelType w:val="hybridMultilevel"/>
    <w:tmpl w:val="702A6682"/>
    <w:lvl w:ilvl="0" w:tplc="9EF6E502">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E6D5F"/>
    <w:multiLevelType w:val="hybridMultilevel"/>
    <w:tmpl w:val="41002B06"/>
    <w:lvl w:ilvl="0" w:tplc="0DBEA26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3F4C"/>
    <w:multiLevelType w:val="hybridMultilevel"/>
    <w:tmpl w:val="C1E28BE8"/>
    <w:lvl w:ilvl="0" w:tplc="558A13E0">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D4"/>
    <w:rsid w:val="000022B6"/>
    <w:rsid w:val="00034DA7"/>
    <w:rsid w:val="0004386B"/>
    <w:rsid w:val="0006367A"/>
    <w:rsid w:val="000D5F06"/>
    <w:rsid w:val="000E6D9C"/>
    <w:rsid w:val="001070F2"/>
    <w:rsid w:val="00117B2B"/>
    <w:rsid w:val="00152D7E"/>
    <w:rsid w:val="00161622"/>
    <w:rsid w:val="001705DE"/>
    <w:rsid w:val="001A38B4"/>
    <w:rsid w:val="001B5FFC"/>
    <w:rsid w:val="001D1928"/>
    <w:rsid w:val="00217F9D"/>
    <w:rsid w:val="00230B91"/>
    <w:rsid w:val="00244062"/>
    <w:rsid w:val="00267C32"/>
    <w:rsid w:val="0027118B"/>
    <w:rsid w:val="002B6D78"/>
    <w:rsid w:val="002D7616"/>
    <w:rsid w:val="003B2101"/>
    <w:rsid w:val="003C3850"/>
    <w:rsid w:val="003D178C"/>
    <w:rsid w:val="003E08A8"/>
    <w:rsid w:val="003E589B"/>
    <w:rsid w:val="00411C80"/>
    <w:rsid w:val="00432DAA"/>
    <w:rsid w:val="0043538C"/>
    <w:rsid w:val="00464CD4"/>
    <w:rsid w:val="0049469E"/>
    <w:rsid w:val="004A3726"/>
    <w:rsid w:val="004C2B80"/>
    <w:rsid w:val="004C49D2"/>
    <w:rsid w:val="004C6BA9"/>
    <w:rsid w:val="004D0B33"/>
    <w:rsid w:val="004E5300"/>
    <w:rsid w:val="00502C0D"/>
    <w:rsid w:val="0053066E"/>
    <w:rsid w:val="005604C4"/>
    <w:rsid w:val="00565212"/>
    <w:rsid w:val="0057770C"/>
    <w:rsid w:val="00592C20"/>
    <w:rsid w:val="005A0328"/>
    <w:rsid w:val="005B41AA"/>
    <w:rsid w:val="005D7238"/>
    <w:rsid w:val="005E40F9"/>
    <w:rsid w:val="00625138"/>
    <w:rsid w:val="00694351"/>
    <w:rsid w:val="00697E71"/>
    <w:rsid w:val="006B6A9D"/>
    <w:rsid w:val="006D4AE8"/>
    <w:rsid w:val="006E0130"/>
    <w:rsid w:val="006F5391"/>
    <w:rsid w:val="006F6301"/>
    <w:rsid w:val="0071662F"/>
    <w:rsid w:val="00724DE0"/>
    <w:rsid w:val="0074445A"/>
    <w:rsid w:val="00745B82"/>
    <w:rsid w:val="0074672C"/>
    <w:rsid w:val="00757D19"/>
    <w:rsid w:val="007632B7"/>
    <w:rsid w:val="007742E4"/>
    <w:rsid w:val="007A2036"/>
    <w:rsid w:val="007B3356"/>
    <w:rsid w:val="007C4A84"/>
    <w:rsid w:val="007E056B"/>
    <w:rsid w:val="00832872"/>
    <w:rsid w:val="00834A01"/>
    <w:rsid w:val="00843222"/>
    <w:rsid w:val="008539E0"/>
    <w:rsid w:val="00867A7F"/>
    <w:rsid w:val="00896155"/>
    <w:rsid w:val="008A5058"/>
    <w:rsid w:val="008B17C3"/>
    <w:rsid w:val="008B48E3"/>
    <w:rsid w:val="008F2CEE"/>
    <w:rsid w:val="009044B3"/>
    <w:rsid w:val="00993B43"/>
    <w:rsid w:val="009C6269"/>
    <w:rsid w:val="00A232D3"/>
    <w:rsid w:val="00A42885"/>
    <w:rsid w:val="00A43CB0"/>
    <w:rsid w:val="00A7236B"/>
    <w:rsid w:val="00A94E7A"/>
    <w:rsid w:val="00A95D09"/>
    <w:rsid w:val="00B22AD2"/>
    <w:rsid w:val="00B370F3"/>
    <w:rsid w:val="00B41921"/>
    <w:rsid w:val="00B42B25"/>
    <w:rsid w:val="00B71790"/>
    <w:rsid w:val="00B92B21"/>
    <w:rsid w:val="00BE4483"/>
    <w:rsid w:val="00C00C88"/>
    <w:rsid w:val="00C1160F"/>
    <w:rsid w:val="00C25904"/>
    <w:rsid w:val="00C315F1"/>
    <w:rsid w:val="00C44581"/>
    <w:rsid w:val="00C66E71"/>
    <w:rsid w:val="00C95A14"/>
    <w:rsid w:val="00CD503A"/>
    <w:rsid w:val="00CF5C4E"/>
    <w:rsid w:val="00D26455"/>
    <w:rsid w:val="00D56C19"/>
    <w:rsid w:val="00DA64BD"/>
    <w:rsid w:val="00DE5F74"/>
    <w:rsid w:val="00DE7D8D"/>
    <w:rsid w:val="00E01D98"/>
    <w:rsid w:val="00E2614E"/>
    <w:rsid w:val="00E355E3"/>
    <w:rsid w:val="00E567B1"/>
    <w:rsid w:val="00EA05C0"/>
    <w:rsid w:val="00EA4B1E"/>
    <w:rsid w:val="00EA5CA9"/>
    <w:rsid w:val="00EC3ED6"/>
    <w:rsid w:val="00ED32E2"/>
    <w:rsid w:val="00EE5F5D"/>
    <w:rsid w:val="00EE63F2"/>
    <w:rsid w:val="00F60EB8"/>
    <w:rsid w:val="00F66731"/>
    <w:rsid w:val="00F87A2B"/>
    <w:rsid w:val="00FC4B95"/>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7E55"/>
  <w15:docId w15:val="{00E7B82F-A15F-4313-B699-9BE47F5F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A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67A7F"/>
  </w:style>
  <w:style w:type="character" w:styleId="Hyperlink">
    <w:name w:val="Hyperlink"/>
    <w:basedOn w:val="DefaultParagraphFont"/>
    <w:uiPriority w:val="99"/>
    <w:unhideWhenUsed/>
    <w:rsid w:val="00867A7F"/>
    <w:rPr>
      <w:color w:val="0000FF" w:themeColor="hyperlink"/>
      <w:u w:val="single"/>
    </w:rPr>
  </w:style>
  <w:style w:type="paragraph" w:customStyle="1" w:styleId="BasicParagraph">
    <w:name w:val="[Basic Paragraph]"/>
    <w:basedOn w:val="Normal"/>
    <w:uiPriority w:val="99"/>
    <w:rsid w:val="00867A7F"/>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2D7616"/>
    <w:pPr>
      <w:ind w:left="720"/>
      <w:contextualSpacing/>
    </w:pPr>
    <w:rPr>
      <w:rFonts w:eastAsia="Times New Roman"/>
    </w:rPr>
  </w:style>
  <w:style w:type="paragraph" w:customStyle="1" w:styleId="NoParagraphStyle">
    <w:name w:val="[No Paragraph Style]"/>
    <w:rsid w:val="002D761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3850"/>
    <w:rPr>
      <w:rFonts w:ascii="Tahoma" w:hAnsi="Tahoma" w:cs="Tahoma"/>
      <w:sz w:val="16"/>
      <w:szCs w:val="16"/>
    </w:rPr>
  </w:style>
  <w:style w:type="character" w:customStyle="1" w:styleId="BalloonTextChar">
    <w:name w:val="Balloon Text Char"/>
    <w:basedOn w:val="DefaultParagraphFont"/>
    <w:link w:val="BalloonText"/>
    <w:uiPriority w:val="99"/>
    <w:semiHidden/>
    <w:rsid w:val="003C3850"/>
    <w:rPr>
      <w:rFonts w:ascii="Tahoma" w:hAnsi="Tahoma" w:cs="Tahoma"/>
      <w:sz w:val="16"/>
      <w:szCs w:val="16"/>
    </w:rPr>
  </w:style>
  <w:style w:type="character" w:styleId="UnresolvedMention">
    <w:name w:val="Unresolved Mention"/>
    <w:basedOn w:val="DefaultParagraphFont"/>
    <w:uiPriority w:val="99"/>
    <w:semiHidden/>
    <w:unhideWhenUsed/>
    <w:rsid w:val="00FC4B95"/>
    <w:rPr>
      <w:color w:val="808080"/>
      <w:shd w:val="clear" w:color="auto" w:fill="E6E6E6"/>
    </w:rPr>
  </w:style>
  <w:style w:type="table" w:styleId="TableGrid">
    <w:name w:val="Table Grid"/>
    <w:basedOn w:val="TableNormal"/>
    <w:uiPriority w:val="59"/>
    <w:rsid w:val="003B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455"/>
    <w:pPr>
      <w:tabs>
        <w:tab w:val="center" w:pos="4680"/>
        <w:tab w:val="right" w:pos="9360"/>
      </w:tabs>
    </w:pPr>
  </w:style>
  <w:style w:type="character" w:customStyle="1" w:styleId="HeaderChar">
    <w:name w:val="Header Char"/>
    <w:basedOn w:val="DefaultParagraphFont"/>
    <w:link w:val="Header"/>
    <w:uiPriority w:val="99"/>
    <w:rsid w:val="00D26455"/>
    <w:rPr>
      <w:rFonts w:ascii="Times New Roman" w:hAnsi="Times New Roman" w:cs="Times New Roman"/>
      <w:sz w:val="24"/>
      <w:szCs w:val="24"/>
    </w:rPr>
  </w:style>
  <w:style w:type="paragraph" w:styleId="Footer">
    <w:name w:val="footer"/>
    <w:basedOn w:val="Normal"/>
    <w:link w:val="FooterChar"/>
    <w:uiPriority w:val="99"/>
    <w:unhideWhenUsed/>
    <w:rsid w:val="00D26455"/>
    <w:pPr>
      <w:tabs>
        <w:tab w:val="center" w:pos="4680"/>
        <w:tab w:val="right" w:pos="9360"/>
      </w:tabs>
    </w:pPr>
  </w:style>
  <w:style w:type="character" w:customStyle="1" w:styleId="FooterChar">
    <w:name w:val="Footer Char"/>
    <w:basedOn w:val="DefaultParagraphFont"/>
    <w:link w:val="Footer"/>
    <w:uiPriority w:val="99"/>
    <w:rsid w:val="00D264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022">
      <w:bodyDiv w:val="1"/>
      <w:marLeft w:val="0"/>
      <w:marRight w:val="0"/>
      <w:marTop w:val="0"/>
      <w:marBottom w:val="0"/>
      <w:divBdr>
        <w:top w:val="none" w:sz="0" w:space="0" w:color="auto"/>
        <w:left w:val="none" w:sz="0" w:space="0" w:color="auto"/>
        <w:bottom w:val="none" w:sz="0" w:space="0" w:color="auto"/>
        <w:right w:val="none" w:sz="0" w:space="0" w:color="auto"/>
      </w:divBdr>
    </w:div>
    <w:div w:id="318002355">
      <w:bodyDiv w:val="1"/>
      <w:marLeft w:val="0"/>
      <w:marRight w:val="0"/>
      <w:marTop w:val="0"/>
      <w:marBottom w:val="0"/>
      <w:divBdr>
        <w:top w:val="none" w:sz="0" w:space="0" w:color="auto"/>
        <w:left w:val="none" w:sz="0" w:space="0" w:color="auto"/>
        <w:bottom w:val="none" w:sz="0" w:space="0" w:color="auto"/>
        <w:right w:val="none" w:sz="0" w:space="0" w:color="auto"/>
      </w:divBdr>
      <w:divsChild>
        <w:div w:id="736316478">
          <w:marLeft w:val="0"/>
          <w:marRight w:val="0"/>
          <w:marTop w:val="0"/>
          <w:marBottom w:val="0"/>
          <w:divBdr>
            <w:top w:val="none" w:sz="0" w:space="0" w:color="auto"/>
            <w:left w:val="none" w:sz="0" w:space="0" w:color="auto"/>
            <w:bottom w:val="none" w:sz="0" w:space="0" w:color="auto"/>
            <w:right w:val="none" w:sz="0" w:space="0" w:color="auto"/>
          </w:divBdr>
          <w:divsChild>
            <w:div w:id="1064375095">
              <w:marLeft w:val="0"/>
              <w:marRight w:val="0"/>
              <w:marTop w:val="0"/>
              <w:marBottom w:val="0"/>
              <w:divBdr>
                <w:top w:val="none" w:sz="0" w:space="0" w:color="auto"/>
                <w:left w:val="none" w:sz="0" w:space="0" w:color="auto"/>
                <w:bottom w:val="none" w:sz="0" w:space="0" w:color="auto"/>
                <w:right w:val="none" w:sz="0" w:space="0" w:color="auto"/>
              </w:divBdr>
              <w:divsChild>
                <w:div w:id="1118720294">
                  <w:marLeft w:val="0"/>
                  <w:marRight w:val="0"/>
                  <w:marTop w:val="0"/>
                  <w:marBottom w:val="0"/>
                  <w:divBdr>
                    <w:top w:val="none" w:sz="0" w:space="0" w:color="auto"/>
                    <w:left w:val="none" w:sz="0" w:space="0" w:color="auto"/>
                    <w:bottom w:val="none" w:sz="0" w:space="0" w:color="auto"/>
                    <w:right w:val="none" w:sz="0" w:space="0" w:color="auto"/>
                  </w:divBdr>
                  <w:divsChild>
                    <w:div w:id="921060318">
                      <w:marLeft w:val="0"/>
                      <w:marRight w:val="0"/>
                      <w:marTop w:val="0"/>
                      <w:marBottom w:val="0"/>
                      <w:divBdr>
                        <w:top w:val="none" w:sz="0" w:space="0" w:color="auto"/>
                        <w:left w:val="none" w:sz="0" w:space="0" w:color="auto"/>
                        <w:bottom w:val="none" w:sz="0" w:space="0" w:color="auto"/>
                        <w:right w:val="none" w:sz="0" w:space="0" w:color="auto"/>
                      </w:divBdr>
                      <w:divsChild>
                        <w:div w:id="626856405">
                          <w:marLeft w:val="0"/>
                          <w:marRight w:val="0"/>
                          <w:marTop w:val="0"/>
                          <w:marBottom w:val="0"/>
                          <w:divBdr>
                            <w:top w:val="none" w:sz="0" w:space="0" w:color="auto"/>
                            <w:left w:val="none" w:sz="0" w:space="0" w:color="auto"/>
                            <w:bottom w:val="none" w:sz="0" w:space="0" w:color="auto"/>
                            <w:right w:val="none" w:sz="0" w:space="0" w:color="auto"/>
                          </w:divBdr>
                          <w:divsChild>
                            <w:div w:id="1899316190">
                              <w:marLeft w:val="0"/>
                              <w:marRight w:val="0"/>
                              <w:marTop w:val="0"/>
                              <w:marBottom w:val="0"/>
                              <w:divBdr>
                                <w:top w:val="none" w:sz="0" w:space="0" w:color="auto"/>
                                <w:left w:val="none" w:sz="0" w:space="0" w:color="auto"/>
                                <w:bottom w:val="none" w:sz="0" w:space="0" w:color="auto"/>
                                <w:right w:val="none" w:sz="0" w:space="0" w:color="auto"/>
                              </w:divBdr>
                              <w:divsChild>
                                <w:div w:id="18361908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81510">
      <w:bodyDiv w:val="1"/>
      <w:marLeft w:val="0"/>
      <w:marRight w:val="0"/>
      <w:marTop w:val="0"/>
      <w:marBottom w:val="0"/>
      <w:divBdr>
        <w:top w:val="none" w:sz="0" w:space="0" w:color="auto"/>
        <w:left w:val="none" w:sz="0" w:space="0" w:color="auto"/>
        <w:bottom w:val="none" w:sz="0" w:space="0" w:color="auto"/>
        <w:right w:val="none" w:sz="0" w:space="0" w:color="auto"/>
      </w:divBdr>
    </w:div>
    <w:div w:id="17897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C1C39-E7C7-4409-A21A-5A0E2BD7ED96}"/>
</file>

<file path=customXml/itemProps2.xml><?xml version="1.0" encoding="utf-8"?>
<ds:datastoreItem xmlns:ds="http://schemas.openxmlformats.org/officeDocument/2006/customXml" ds:itemID="{4562CEFA-CE9F-412F-9C57-1DEE45C4511C}"/>
</file>

<file path=customXml/itemProps3.xml><?xml version="1.0" encoding="utf-8"?>
<ds:datastoreItem xmlns:ds="http://schemas.openxmlformats.org/officeDocument/2006/customXml" ds:itemID="{0D34BF19-1DCF-4D91-8B75-817E5E366E2F}"/>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lrank</dc:creator>
  <cp:lastModifiedBy>Liz Rank</cp:lastModifiedBy>
  <cp:revision>3</cp:revision>
  <dcterms:created xsi:type="dcterms:W3CDTF">2020-02-03T17:23:00Z</dcterms:created>
  <dcterms:modified xsi:type="dcterms:W3CDTF">2020-02-03T17:27:00Z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