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B8C9B" w14:textId="535F34FC" w:rsidR="00336993" w:rsidRPr="00336993" w:rsidRDefault="00336993" w:rsidP="002569D5">
      <w:pPr>
        <w:pStyle w:val="Heading2"/>
        <w:ind w:right="0"/>
        <w:jc w:val="center"/>
        <w:rPr>
          <w:rFonts w:asciiTheme="majorHAnsi" w:eastAsia="Times New Roman" w:hAnsiTheme="majorHAnsi"/>
          <w:sz w:val="28"/>
          <w:szCs w:val="22"/>
        </w:rPr>
      </w:pPr>
      <w:bookmarkStart w:id="0" w:name="_GoBack"/>
      <w:r w:rsidRPr="00336993">
        <w:rPr>
          <w:rFonts w:asciiTheme="majorHAnsi" w:hAnsiTheme="majorHAnsi"/>
          <w:noProof/>
          <w:sz w:val="22"/>
          <w:szCs w:val="22"/>
        </w:rPr>
        <w:drawing>
          <wp:inline distT="0" distB="0" distL="0" distR="0" wp14:anchorId="42B1594C" wp14:editId="57AE347B">
            <wp:extent cx="1240849"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xFLP_Logos"/>
                    <pic:cNvPicPr>
                      <a:picLocks noChangeAspect="1" noChangeArrowheads="1"/>
                    </pic:cNvPicPr>
                  </pic:nvPicPr>
                  <pic:blipFill>
                    <a:blip r:embed="rId10"/>
                    <a:stretch>
                      <a:fillRect/>
                    </a:stretch>
                  </pic:blipFill>
                  <pic:spPr bwMode="auto">
                    <a:xfrm>
                      <a:off x="0" y="0"/>
                      <a:ext cx="1247291" cy="1005318"/>
                    </a:xfrm>
                    <a:prstGeom prst="rect">
                      <a:avLst/>
                    </a:prstGeom>
                    <a:noFill/>
                    <a:ln>
                      <a:noFill/>
                    </a:ln>
                  </pic:spPr>
                </pic:pic>
              </a:graphicData>
            </a:graphic>
          </wp:inline>
        </w:drawing>
      </w:r>
      <w:bookmarkEnd w:id="0"/>
    </w:p>
    <w:p w14:paraId="603DECC6" w14:textId="77777777" w:rsidR="00336993" w:rsidRPr="00336993" w:rsidRDefault="00336993" w:rsidP="002569D5">
      <w:pPr>
        <w:pStyle w:val="Heading2"/>
        <w:ind w:right="0"/>
        <w:jc w:val="center"/>
        <w:rPr>
          <w:rFonts w:asciiTheme="majorHAnsi" w:eastAsia="Times New Roman" w:hAnsiTheme="majorHAnsi"/>
          <w:sz w:val="28"/>
          <w:szCs w:val="22"/>
        </w:rPr>
      </w:pPr>
    </w:p>
    <w:p w14:paraId="7E7F5D96" w14:textId="77777777" w:rsidR="00A8325F" w:rsidRPr="00336993" w:rsidRDefault="0010030A" w:rsidP="002569D5">
      <w:pPr>
        <w:pStyle w:val="Heading2"/>
        <w:ind w:right="0"/>
        <w:jc w:val="center"/>
        <w:rPr>
          <w:rFonts w:asciiTheme="majorHAnsi" w:eastAsia="Times New Roman" w:hAnsiTheme="majorHAnsi"/>
          <w:sz w:val="28"/>
          <w:szCs w:val="22"/>
        </w:rPr>
      </w:pPr>
      <w:r w:rsidRPr="00336993">
        <w:rPr>
          <w:rFonts w:asciiTheme="majorHAnsi" w:eastAsia="Times New Roman" w:hAnsiTheme="majorHAnsi"/>
          <w:sz w:val="28"/>
          <w:szCs w:val="22"/>
        </w:rPr>
        <w:t>Niobrara River Valley</w:t>
      </w:r>
      <w:r w:rsidR="00A8325F" w:rsidRPr="00336993">
        <w:rPr>
          <w:rFonts w:asciiTheme="majorHAnsi" w:eastAsia="Times New Roman" w:hAnsiTheme="majorHAnsi"/>
          <w:sz w:val="28"/>
          <w:szCs w:val="22"/>
        </w:rPr>
        <w:t xml:space="preserve"> Prescribed Fire Training Exchange</w:t>
      </w:r>
    </w:p>
    <w:p w14:paraId="77362FC3" w14:textId="77777777" w:rsidR="00A8325F" w:rsidRPr="004F015B" w:rsidRDefault="00A8325F" w:rsidP="002569D5">
      <w:pPr>
        <w:pStyle w:val="Heading2"/>
        <w:ind w:right="0"/>
        <w:jc w:val="center"/>
        <w:rPr>
          <w:rFonts w:asciiTheme="majorHAnsi" w:eastAsia="Times New Roman" w:hAnsiTheme="majorHAnsi"/>
          <w:b w:val="0"/>
          <w:color w:val="0000FF"/>
          <w:sz w:val="28"/>
          <w:szCs w:val="22"/>
        </w:rPr>
      </w:pPr>
      <w:r w:rsidRPr="004F015B">
        <w:rPr>
          <w:rFonts w:asciiTheme="majorHAnsi" w:eastAsia="Times New Roman" w:hAnsiTheme="majorHAnsi"/>
          <w:color w:val="0000FF"/>
          <w:sz w:val="28"/>
          <w:szCs w:val="22"/>
        </w:rPr>
        <w:t>Participant Information</w:t>
      </w:r>
    </w:p>
    <w:p w14:paraId="74D337CF" w14:textId="77777777" w:rsidR="00A8325F" w:rsidRPr="00336993" w:rsidRDefault="0010030A" w:rsidP="002569D5">
      <w:pPr>
        <w:pStyle w:val="Heading2"/>
        <w:ind w:right="0"/>
        <w:jc w:val="center"/>
        <w:rPr>
          <w:rFonts w:asciiTheme="majorHAnsi" w:eastAsia="Times New Roman" w:hAnsiTheme="majorHAnsi"/>
          <w:sz w:val="28"/>
          <w:szCs w:val="22"/>
        </w:rPr>
      </w:pPr>
      <w:r w:rsidRPr="00336993">
        <w:rPr>
          <w:rFonts w:asciiTheme="majorHAnsi" w:eastAsia="Times New Roman" w:hAnsiTheme="majorHAnsi"/>
          <w:sz w:val="28"/>
          <w:szCs w:val="22"/>
        </w:rPr>
        <w:t>March 14-29</w:t>
      </w:r>
      <w:r w:rsidR="00A8325F" w:rsidRPr="00336993">
        <w:rPr>
          <w:rFonts w:asciiTheme="majorHAnsi" w:eastAsia="Times New Roman" w:hAnsiTheme="majorHAnsi"/>
          <w:sz w:val="28"/>
          <w:szCs w:val="22"/>
        </w:rPr>
        <w:t>, 201</w:t>
      </w:r>
      <w:r w:rsidRPr="00336993">
        <w:rPr>
          <w:rFonts w:asciiTheme="majorHAnsi" w:eastAsia="Times New Roman" w:hAnsiTheme="majorHAnsi"/>
          <w:sz w:val="28"/>
          <w:szCs w:val="22"/>
        </w:rPr>
        <w:t>5</w:t>
      </w:r>
    </w:p>
    <w:p w14:paraId="33D391FA" w14:textId="77777777" w:rsidR="00A8325F" w:rsidRPr="00336993" w:rsidRDefault="00A8325F" w:rsidP="002569D5">
      <w:pPr>
        <w:rPr>
          <w:rFonts w:asciiTheme="majorHAnsi" w:hAnsiTheme="majorHAnsi" w:cs="Arial"/>
        </w:rPr>
      </w:pPr>
    </w:p>
    <w:p w14:paraId="569402D4" w14:textId="645653BD" w:rsidR="00A8325F" w:rsidRPr="00336993" w:rsidRDefault="00A8325F" w:rsidP="002569D5">
      <w:pPr>
        <w:pStyle w:val="BodyText"/>
        <w:ind w:right="0"/>
        <w:jc w:val="left"/>
        <w:rPr>
          <w:rFonts w:asciiTheme="majorHAnsi" w:hAnsiTheme="majorHAnsi"/>
          <w:i w:val="0"/>
          <w:iCs w:val="0"/>
          <w:sz w:val="22"/>
          <w:szCs w:val="22"/>
        </w:rPr>
      </w:pPr>
      <w:r w:rsidRPr="00336993">
        <w:rPr>
          <w:rFonts w:asciiTheme="majorHAnsi" w:hAnsiTheme="majorHAnsi"/>
          <w:i w:val="0"/>
          <w:iCs w:val="0"/>
          <w:sz w:val="22"/>
          <w:szCs w:val="22"/>
        </w:rPr>
        <w:t>Congratulations! You have been selected as a participant in the 201</w:t>
      </w:r>
      <w:r w:rsidR="0010030A" w:rsidRPr="00336993">
        <w:rPr>
          <w:rFonts w:asciiTheme="majorHAnsi" w:hAnsiTheme="majorHAnsi"/>
          <w:i w:val="0"/>
          <w:iCs w:val="0"/>
          <w:sz w:val="22"/>
          <w:szCs w:val="22"/>
        </w:rPr>
        <w:t>5</w:t>
      </w:r>
      <w:r w:rsidRPr="00336993">
        <w:rPr>
          <w:rFonts w:asciiTheme="majorHAnsi" w:hAnsiTheme="majorHAnsi"/>
          <w:i w:val="0"/>
          <w:iCs w:val="0"/>
          <w:sz w:val="22"/>
          <w:szCs w:val="22"/>
        </w:rPr>
        <w:t xml:space="preserve"> </w:t>
      </w:r>
      <w:r w:rsidR="0010030A" w:rsidRPr="00336993">
        <w:rPr>
          <w:rFonts w:asciiTheme="majorHAnsi" w:hAnsiTheme="majorHAnsi"/>
          <w:i w:val="0"/>
          <w:iCs w:val="0"/>
          <w:sz w:val="22"/>
          <w:szCs w:val="22"/>
        </w:rPr>
        <w:t>Prescr</w:t>
      </w:r>
      <w:r w:rsidRPr="00336993">
        <w:rPr>
          <w:rFonts w:asciiTheme="majorHAnsi" w:hAnsiTheme="majorHAnsi"/>
          <w:i w:val="0"/>
          <w:iCs w:val="0"/>
          <w:sz w:val="22"/>
          <w:szCs w:val="22"/>
        </w:rPr>
        <w:t xml:space="preserve">ibed Fire Training Exchange </w:t>
      </w:r>
      <w:r w:rsidR="0010030A" w:rsidRPr="00336993">
        <w:rPr>
          <w:rFonts w:asciiTheme="majorHAnsi" w:hAnsiTheme="majorHAnsi"/>
          <w:i w:val="0"/>
          <w:iCs w:val="0"/>
          <w:sz w:val="22"/>
          <w:szCs w:val="22"/>
        </w:rPr>
        <w:t xml:space="preserve">to be held at Ft. Niobrara and the Niobrara Valley Preserve </w:t>
      </w:r>
      <w:r w:rsidRPr="00336993">
        <w:rPr>
          <w:rFonts w:asciiTheme="majorHAnsi" w:hAnsiTheme="majorHAnsi"/>
          <w:i w:val="0"/>
          <w:iCs w:val="0"/>
          <w:sz w:val="22"/>
          <w:szCs w:val="22"/>
        </w:rPr>
        <w:t xml:space="preserve">March </w:t>
      </w:r>
      <w:r w:rsidR="0010030A" w:rsidRPr="00336993">
        <w:rPr>
          <w:rFonts w:asciiTheme="majorHAnsi" w:hAnsiTheme="majorHAnsi"/>
          <w:i w:val="0"/>
          <w:iCs w:val="0"/>
          <w:sz w:val="22"/>
          <w:szCs w:val="22"/>
        </w:rPr>
        <w:t>14-29</w:t>
      </w:r>
      <w:r w:rsidR="00A46A63" w:rsidRPr="00336993">
        <w:rPr>
          <w:rFonts w:asciiTheme="majorHAnsi" w:hAnsiTheme="majorHAnsi"/>
          <w:i w:val="0"/>
          <w:iCs w:val="0"/>
          <w:sz w:val="22"/>
          <w:szCs w:val="22"/>
        </w:rPr>
        <w:t>, 2015</w:t>
      </w:r>
      <w:r w:rsidR="0010030A" w:rsidRPr="00336993">
        <w:rPr>
          <w:rFonts w:asciiTheme="majorHAnsi" w:hAnsiTheme="majorHAnsi"/>
          <w:i w:val="0"/>
          <w:iCs w:val="0"/>
          <w:sz w:val="22"/>
          <w:szCs w:val="22"/>
        </w:rPr>
        <w:t>.</w:t>
      </w:r>
      <w:r w:rsidRPr="00336993">
        <w:rPr>
          <w:rFonts w:asciiTheme="majorHAnsi" w:hAnsiTheme="majorHAnsi"/>
          <w:i w:val="0"/>
          <w:iCs w:val="0"/>
          <w:sz w:val="22"/>
          <w:szCs w:val="22"/>
        </w:rPr>
        <w:t xml:space="preserve"> We are excited </w:t>
      </w:r>
      <w:r w:rsidR="0010030A" w:rsidRPr="00336993">
        <w:rPr>
          <w:rFonts w:asciiTheme="majorHAnsi" w:hAnsiTheme="majorHAnsi"/>
          <w:i w:val="0"/>
          <w:iCs w:val="0"/>
          <w:sz w:val="22"/>
          <w:szCs w:val="22"/>
        </w:rPr>
        <w:t xml:space="preserve">that you will be joining us for these </w:t>
      </w:r>
      <w:r w:rsidRPr="00336993">
        <w:rPr>
          <w:rFonts w:asciiTheme="majorHAnsi" w:hAnsiTheme="majorHAnsi"/>
          <w:i w:val="0"/>
          <w:iCs w:val="0"/>
          <w:sz w:val="22"/>
          <w:szCs w:val="22"/>
        </w:rPr>
        <w:t>fire</w:t>
      </w:r>
      <w:r w:rsidR="0010030A" w:rsidRPr="00336993">
        <w:rPr>
          <w:rFonts w:asciiTheme="majorHAnsi" w:hAnsiTheme="majorHAnsi"/>
          <w:i w:val="0"/>
          <w:iCs w:val="0"/>
          <w:sz w:val="22"/>
          <w:szCs w:val="22"/>
        </w:rPr>
        <w:t xml:space="preserve"> training</w:t>
      </w:r>
      <w:r w:rsidRPr="00336993">
        <w:rPr>
          <w:rFonts w:asciiTheme="majorHAnsi" w:hAnsiTheme="majorHAnsi"/>
          <w:i w:val="0"/>
          <w:iCs w:val="0"/>
          <w:sz w:val="22"/>
          <w:szCs w:val="22"/>
        </w:rPr>
        <w:t xml:space="preserve"> and learning opportunities</w:t>
      </w:r>
      <w:r w:rsidR="0010030A" w:rsidRPr="00336993">
        <w:rPr>
          <w:rFonts w:asciiTheme="majorHAnsi" w:hAnsiTheme="majorHAnsi"/>
          <w:i w:val="0"/>
          <w:iCs w:val="0"/>
          <w:sz w:val="22"/>
          <w:szCs w:val="22"/>
        </w:rPr>
        <w:t xml:space="preserve">. </w:t>
      </w:r>
      <w:r w:rsidRPr="00336993">
        <w:rPr>
          <w:rFonts w:asciiTheme="majorHAnsi" w:hAnsiTheme="majorHAnsi"/>
          <w:i w:val="0"/>
          <w:iCs w:val="0"/>
          <w:sz w:val="22"/>
          <w:szCs w:val="22"/>
        </w:rPr>
        <w:t>All of the prescribed fire partners here are enthusiastic about sharing their fire projects and their landscapes, and we are equally excited to learn from you.</w:t>
      </w:r>
    </w:p>
    <w:p w14:paraId="073D6526" w14:textId="77777777" w:rsidR="00A8325F" w:rsidRPr="00336993" w:rsidRDefault="00A8325F" w:rsidP="002569D5">
      <w:pPr>
        <w:pStyle w:val="BodyText"/>
        <w:ind w:right="0"/>
        <w:jc w:val="left"/>
        <w:rPr>
          <w:rFonts w:asciiTheme="majorHAnsi" w:hAnsiTheme="majorHAnsi"/>
          <w:i w:val="0"/>
          <w:iCs w:val="0"/>
          <w:sz w:val="22"/>
          <w:szCs w:val="22"/>
        </w:rPr>
      </w:pPr>
    </w:p>
    <w:p w14:paraId="595E0605" w14:textId="77777777" w:rsidR="00A46A63" w:rsidRPr="00336993" w:rsidRDefault="00A8325F" w:rsidP="002569D5">
      <w:pPr>
        <w:pStyle w:val="BodyText"/>
        <w:ind w:right="0"/>
        <w:jc w:val="left"/>
        <w:rPr>
          <w:rFonts w:asciiTheme="majorHAnsi" w:hAnsiTheme="majorHAnsi"/>
          <w:i w:val="0"/>
          <w:iCs w:val="0"/>
          <w:sz w:val="22"/>
          <w:szCs w:val="22"/>
        </w:rPr>
      </w:pPr>
      <w:r w:rsidRPr="00336993">
        <w:rPr>
          <w:rFonts w:asciiTheme="majorHAnsi" w:hAnsiTheme="majorHAnsi"/>
          <w:i w:val="0"/>
          <w:iCs w:val="0"/>
          <w:sz w:val="22"/>
          <w:szCs w:val="22"/>
        </w:rPr>
        <w:t xml:space="preserve">First and foremost, this event is </w:t>
      </w:r>
      <w:r w:rsidR="00B81A4D" w:rsidRPr="00336993">
        <w:rPr>
          <w:rFonts w:asciiTheme="majorHAnsi" w:hAnsiTheme="majorHAnsi"/>
          <w:i w:val="0"/>
          <w:iCs w:val="0"/>
          <w:sz w:val="22"/>
          <w:szCs w:val="22"/>
        </w:rPr>
        <w:t xml:space="preserve">for you; </w:t>
      </w:r>
      <w:r w:rsidR="00A46A63" w:rsidRPr="00336993">
        <w:rPr>
          <w:rFonts w:asciiTheme="majorHAnsi" w:hAnsiTheme="majorHAnsi"/>
          <w:i w:val="0"/>
          <w:iCs w:val="0"/>
          <w:sz w:val="22"/>
          <w:szCs w:val="22"/>
        </w:rPr>
        <w:t>completion of both training and treatment objectives are given equal consideration.</w:t>
      </w:r>
      <w:r w:rsidRPr="00336993">
        <w:rPr>
          <w:rFonts w:asciiTheme="majorHAnsi" w:hAnsiTheme="majorHAnsi"/>
          <w:i w:val="0"/>
          <w:iCs w:val="0"/>
          <w:sz w:val="22"/>
          <w:szCs w:val="22"/>
        </w:rPr>
        <w:t xml:space="preserve"> </w:t>
      </w:r>
      <w:r w:rsidR="00B81A4D" w:rsidRPr="00336993">
        <w:rPr>
          <w:rFonts w:asciiTheme="majorHAnsi" w:hAnsiTheme="majorHAnsi"/>
          <w:i w:val="0"/>
          <w:iCs w:val="0"/>
          <w:sz w:val="22"/>
          <w:szCs w:val="22"/>
        </w:rPr>
        <w:t>To ensure t</w:t>
      </w:r>
      <w:r w:rsidRPr="00336993">
        <w:rPr>
          <w:rFonts w:asciiTheme="majorHAnsi" w:hAnsiTheme="majorHAnsi"/>
          <w:i w:val="0"/>
          <w:iCs w:val="0"/>
          <w:sz w:val="22"/>
          <w:szCs w:val="22"/>
        </w:rPr>
        <w:t xml:space="preserve">his exchange </w:t>
      </w:r>
      <w:r w:rsidR="00B81A4D" w:rsidRPr="00336993">
        <w:rPr>
          <w:rFonts w:asciiTheme="majorHAnsi" w:hAnsiTheme="majorHAnsi"/>
          <w:i w:val="0"/>
          <w:iCs w:val="0"/>
          <w:sz w:val="22"/>
          <w:szCs w:val="22"/>
        </w:rPr>
        <w:t>is a</w:t>
      </w:r>
      <w:r w:rsidRPr="00336993">
        <w:rPr>
          <w:rFonts w:asciiTheme="majorHAnsi" w:hAnsiTheme="majorHAnsi"/>
          <w:i w:val="0"/>
          <w:iCs w:val="0"/>
          <w:sz w:val="22"/>
          <w:szCs w:val="22"/>
        </w:rPr>
        <w:t xml:space="preserve"> great success </w:t>
      </w:r>
      <w:r w:rsidR="00B81A4D" w:rsidRPr="00336993">
        <w:rPr>
          <w:rFonts w:asciiTheme="majorHAnsi" w:hAnsiTheme="majorHAnsi"/>
          <w:i w:val="0"/>
          <w:iCs w:val="0"/>
          <w:sz w:val="22"/>
          <w:szCs w:val="22"/>
        </w:rPr>
        <w:t xml:space="preserve">we’ll need </w:t>
      </w:r>
      <w:r w:rsidRPr="00336993">
        <w:rPr>
          <w:rFonts w:asciiTheme="majorHAnsi" w:hAnsiTheme="majorHAnsi"/>
          <w:i w:val="0"/>
          <w:iCs w:val="0"/>
          <w:sz w:val="22"/>
          <w:szCs w:val="22"/>
        </w:rPr>
        <w:t>your commitme</w:t>
      </w:r>
      <w:r w:rsidR="0010030A" w:rsidRPr="00336993">
        <w:rPr>
          <w:rFonts w:asciiTheme="majorHAnsi" w:hAnsiTheme="majorHAnsi"/>
          <w:i w:val="0"/>
          <w:iCs w:val="0"/>
          <w:sz w:val="22"/>
          <w:szCs w:val="22"/>
        </w:rPr>
        <w:t>nt, energy and willingness to work hard, share your knowledge and skills and be open to learning from others</w:t>
      </w:r>
      <w:r w:rsidRPr="00336993">
        <w:rPr>
          <w:rFonts w:asciiTheme="majorHAnsi" w:hAnsiTheme="majorHAnsi"/>
          <w:i w:val="0"/>
          <w:iCs w:val="0"/>
          <w:sz w:val="22"/>
          <w:szCs w:val="22"/>
        </w:rPr>
        <w:t xml:space="preserve">.  </w:t>
      </w:r>
    </w:p>
    <w:p w14:paraId="0719D5E5" w14:textId="77777777" w:rsidR="00A46A63" w:rsidRPr="00336993" w:rsidRDefault="00A46A63" w:rsidP="002569D5">
      <w:pPr>
        <w:pStyle w:val="BodyText"/>
        <w:ind w:right="0"/>
        <w:jc w:val="left"/>
        <w:rPr>
          <w:rFonts w:asciiTheme="majorHAnsi" w:hAnsiTheme="majorHAnsi"/>
          <w:i w:val="0"/>
          <w:iCs w:val="0"/>
          <w:sz w:val="22"/>
          <w:szCs w:val="22"/>
        </w:rPr>
      </w:pPr>
    </w:p>
    <w:p w14:paraId="052F7123" w14:textId="77777777" w:rsidR="00A8325F" w:rsidRPr="00336993" w:rsidRDefault="00A8325F" w:rsidP="002569D5">
      <w:pPr>
        <w:pStyle w:val="BodyText"/>
        <w:ind w:right="0"/>
        <w:jc w:val="left"/>
        <w:rPr>
          <w:rFonts w:asciiTheme="majorHAnsi" w:hAnsiTheme="majorHAnsi"/>
          <w:i w:val="0"/>
          <w:iCs w:val="0"/>
          <w:sz w:val="22"/>
          <w:szCs w:val="22"/>
        </w:rPr>
      </w:pPr>
      <w:r w:rsidRPr="00336993">
        <w:rPr>
          <w:rFonts w:asciiTheme="majorHAnsi" w:hAnsiTheme="majorHAnsi"/>
          <w:bCs/>
          <w:i w:val="0"/>
          <w:iCs w:val="0"/>
          <w:sz w:val="22"/>
          <w:szCs w:val="22"/>
        </w:rPr>
        <w:t>If you</w:t>
      </w:r>
      <w:r w:rsidR="00A46A63" w:rsidRPr="00336993">
        <w:rPr>
          <w:rFonts w:asciiTheme="majorHAnsi" w:hAnsiTheme="majorHAnsi"/>
          <w:bCs/>
          <w:i w:val="0"/>
          <w:iCs w:val="0"/>
          <w:sz w:val="22"/>
          <w:szCs w:val="22"/>
        </w:rPr>
        <w:t xml:space="preserve"> are unavailable to a</w:t>
      </w:r>
      <w:r w:rsidR="00B81A4D" w:rsidRPr="00336993">
        <w:rPr>
          <w:rFonts w:asciiTheme="majorHAnsi" w:hAnsiTheme="majorHAnsi"/>
          <w:bCs/>
          <w:i w:val="0"/>
          <w:iCs w:val="0"/>
          <w:sz w:val="22"/>
          <w:szCs w:val="22"/>
        </w:rPr>
        <w:t>ttend</w:t>
      </w:r>
      <w:r w:rsidR="0010030A" w:rsidRPr="00336993">
        <w:rPr>
          <w:rFonts w:asciiTheme="majorHAnsi" w:hAnsiTheme="majorHAnsi"/>
          <w:bCs/>
          <w:i w:val="0"/>
          <w:iCs w:val="0"/>
          <w:sz w:val="22"/>
          <w:szCs w:val="22"/>
        </w:rPr>
        <w:t xml:space="preserve"> </w:t>
      </w:r>
      <w:r w:rsidRPr="00336993">
        <w:rPr>
          <w:rFonts w:asciiTheme="majorHAnsi" w:hAnsiTheme="majorHAnsi"/>
          <w:bCs/>
          <w:i w:val="0"/>
          <w:iCs w:val="0"/>
          <w:sz w:val="22"/>
          <w:szCs w:val="22"/>
        </w:rPr>
        <w:t>please notify us as soon as possible</w:t>
      </w:r>
      <w:r w:rsidRPr="00336993">
        <w:rPr>
          <w:rFonts w:asciiTheme="majorHAnsi" w:hAnsiTheme="majorHAnsi"/>
          <w:i w:val="0"/>
          <w:iCs w:val="0"/>
          <w:sz w:val="22"/>
          <w:szCs w:val="22"/>
        </w:rPr>
        <w:t xml:space="preserve">. We have a waiting list.   </w:t>
      </w:r>
    </w:p>
    <w:p w14:paraId="0813EF03" w14:textId="77777777" w:rsidR="00A8325F" w:rsidRPr="00336993" w:rsidRDefault="00A8325F" w:rsidP="002569D5">
      <w:pPr>
        <w:rPr>
          <w:rFonts w:asciiTheme="majorHAnsi" w:hAnsiTheme="majorHAnsi" w:cs="Arial"/>
        </w:rPr>
      </w:pPr>
    </w:p>
    <w:p w14:paraId="7FC4E867" w14:textId="77777777" w:rsidR="00A8325F" w:rsidRPr="00336993" w:rsidRDefault="00A8325F" w:rsidP="002569D5">
      <w:pPr>
        <w:pStyle w:val="Heading5"/>
        <w:ind w:right="0"/>
        <w:rPr>
          <w:rFonts w:asciiTheme="majorHAnsi" w:eastAsia="Times New Roman" w:hAnsiTheme="majorHAnsi"/>
          <w:i/>
          <w:iCs/>
          <w:sz w:val="22"/>
          <w:szCs w:val="22"/>
          <w:u w:val="single"/>
        </w:rPr>
      </w:pPr>
      <w:r w:rsidRPr="00336993">
        <w:rPr>
          <w:rFonts w:asciiTheme="majorHAnsi" w:eastAsia="Times New Roman" w:hAnsiTheme="majorHAnsi"/>
          <w:i/>
          <w:iCs/>
          <w:sz w:val="22"/>
          <w:szCs w:val="22"/>
          <w:u w:val="single"/>
        </w:rPr>
        <w:t>Location</w:t>
      </w:r>
    </w:p>
    <w:p w14:paraId="4014BEF7" w14:textId="6D3DE474" w:rsidR="005F5152" w:rsidRPr="004F015B" w:rsidRDefault="005F5152" w:rsidP="002569D5">
      <w:pPr>
        <w:rPr>
          <w:rFonts w:asciiTheme="majorHAnsi" w:hAnsiTheme="majorHAnsi" w:cs="Arial"/>
          <w:lang w:val="en"/>
        </w:rPr>
      </w:pPr>
      <w:r w:rsidRPr="004F015B">
        <w:rPr>
          <w:rFonts w:asciiTheme="majorHAnsi" w:hAnsiTheme="majorHAnsi" w:cs="Arial"/>
        </w:rPr>
        <w:t xml:space="preserve">This training </w:t>
      </w:r>
      <w:r w:rsidR="00A46A63" w:rsidRPr="004F015B">
        <w:rPr>
          <w:rFonts w:asciiTheme="majorHAnsi" w:hAnsiTheme="majorHAnsi" w:cs="Arial"/>
        </w:rPr>
        <w:t xml:space="preserve">will occur </w:t>
      </w:r>
      <w:r w:rsidRPr="004F015B">
        <w:rPr>
          <w:rFonts w:asciiTheme="majorHAnsi" w:hAnsiTheme="majorHAnsi" w:cs="Arial"/>
        </w:rPr>
        <w:t xml:space="preserve">on lands owned and managed by the US Fish and Wildlife Service and The Nature Conservancy along the Niobrara River in the Sandhills of Northcentral Nebraska. </w:t>
      </w:r>
      <w:r w:rsidR="00A46A63" w:rsidRPr="004F015B">
        <w:rPr>
          <w:rFonts w:asciiTheme="majorHAnsi" w:hAnsiTheme="majorHAnsi" w:cs="Arial"/>
        </w:rPr>
        <w:t xml:space="preserve">The Niobrara River Valley </w:t>
      </w:r>
      <w:r w:rsidR="00A46A63" w:rsidRPr="004F015B">
        <w:rPr>
          <w:rFonts w:asciiTheme="majorHAnsi" w:hAnsiTheme="majorHAnsi" w:cs="Arial"/>
          <w:lang w:val="en"/>
        </w:rPr>
        <w:t xml:space="preserve">encompasses majestic pine-clad canyons and extensive grasslands </w:t>
      </w:r>
      <w:r w:rsidR="004F015B">
        <w:rPr>
          <w:rFonts w:asciiTheme="majorHAnsi" w:hAnsiTheme="majorHAnsi" w:cs="Arial"/>
          <w:lang w:val="en"/>
        </w:rPr>
        <w:t>that</w:t>
      </w:r>
      <w:r w:rsidR="00A46A63" w:rsidRPr="004F015B">
        <w:rPr>
          <w:rFonts w:asciiTheme="majorHAnsi" w:hAnsiTheme="majorHAnsi" w:cs="Arial"/>
          <w:lang w:val="en"/>
        </w:rPr>
        <w:t xml:space="preserve"> support a divers</w:t>
      </w:r>
      <w:r w:rsidR="00EF4186" w:rsidRPr="004F015B">
        <w:rPr>
          <w:rFonts w:asciiTheme="majorHAnsi" w:hAnsiTheme="majorHAnsi" w:cs="Arial"/>
          <w:lang w:val="en"/>
        </w:rPr>
        <w:t>e</w:t>
      </w:r>
      <w:r w:rsidR="00A46A63" w:rsidRPr="004F015B">
        <w:rPr>
          <w:rFonts w:asciiTheme="majorHAnsi" w:hAnsiTheme="majorHAnsi" w:cs="Arial"/>
          <w:lang w:val="en"/>
        </w:rPr>
        <w:t xml:space="preserve"> ecosystem. There are significant cultural and historic treasures in the valley</w:t>
      </w:r>
      <w:r w:rsidR="00EF4186" w:rsidRPr="004F015B">
        <w:rPr>
          <w:rFonts w:asciiTheme="majorHAnsi" w:hAnsiTheme="majorHAnsi" w:cs="Arial"/>
          <w:lang w:val="en"/>
        </w:rPr>
        <w:t xml:space="preserve">; even today the idyllic rural communities have a deep connection to and depend on, their relationship </w:t>
      </w:r>
      <w:r w:rsidR="00FA7912" w:rsidRPr="004F015B">
        <w:rPr>
          <w:rFonts w:asciiTheme="majorHAnsi" w:hAnsiTheme="majorHAnsi" w:cs="Arial"/>
          <w:lang w:val="en"/>
        </w:rPr>
        <w:t xml:space="preserve">with </w:t>
      </w:r>
      <w:r w:rsidR="00EF4186" w:rsidRPr="004F015B">
        <w:rPr>
          <w:rFonts w:asciiTheme="majorHAnsi" w:hAnsiTheme="majorHAnsi" w:cs="Arial"/>
          <w:lang w:val="en"/>
        </w:rPr>
        <w:t xml:space="preserve">and use of the land.  </w:t>
      </w:r>
    </w:p>
    <w:p w14:paraId="76EED3D5" w14:textId="77777777" w:rsidR="00EF4186" w:rsidRPr="004F015B" w:rsidRDefault="00EF4186" w:rsidP="002569D5">
      <w:pPr>
        <w:rPr>
          <w:rFonts w:asciiTheme="majorHAnsi" w:hAnsiTheme="majorHAnsi" w:cs="Arial"/>
        </w:rPr>
      </w:pPr>
    </w:p>
    <w:p w14:paraId="434184DF" w14:textId="77777777" w:rsidR="005F5152" w:rsidRPr="00336993" w:rsidRDefault="00A86D25" w:rsidP="002569D5">
      <w:pPr>
        <w:rPr>
          <w:rFonts w:asciiTheme="majorHAnsi" w:hAnsiTheme="majorHAnsi" w:cs="Arial"/>
        </w:rPr>
      </w:pPr>
      <w:r w:rsidRPr="004F015B">
        <w:rPr>
          <w:rFonts w:asciiTheme="majorHAnsi" w:hAnsiTheme="majorHAnsi" w:cs="Arial"/>
        </w:rPr>
        <w:t xml:space="preserve">Fort Niobrara National </w:t>
      </w:r>
      <w:r w:rsidR="00A46A63" w:rsidRPr="004F015B">
        <w:rPr>
          <w:rFonts w:asciiTheme="majorHAnsi" w:hAnsiTheme="majorHAnsi" w:cs="Arial"/>
        </w:rPr>
        <w:t>Wildlife Refuge in Valentine, Nebraska</w:t>
      </w:r>
      <w:r w:rsidRPr="004F015B">
        <w:rPr>
          <w:rFonts w:asciiTheme="majorHAnsi" w:hAnsiTheme="majorHAnsi" w:cs="Arial"/>
        </w:rPr>
        <w:t xml:space="preserve"> is managed to restore, preserve and enhance the exceptional diversity of native flora and fauna and significant historic resources of the Niobrara River Valley and Sandhills. Learn more here:</w:t>
      </w:r>
      <w:r w:rsidRPr="00336993">
        <w:rPr>
          <w:rFonts w:asciiTheme="majorHAnsi" w:hAnsiTheme="majorHAnsi" w:cs="Arial"/>
        </w:rPr>
        <w:t xml:space="preserve"> </w:t>
      </w:r>
      <w:hyperlink r:id="rId11" w:history="1">
        <w:r w:rsidR="005F5152" w:rsidRPr="00336993">
          <w:rPr>
            <w:rStyle w:val="Hyperlink"/>
            <w:rFonts w:asciiTheme="majorHAnsi" w:hAnsiTheme="majorHAnsi" w:cs="Arial"/>
          </w:rPr>
          <w:t>http://www.fws.gov/refuge/fort_niobrara/</w:t>
        </w:r>
      </w:hyperlink>
    </w:p>
    <w:p w14:paraId="43932778" w14:textId="77777777" w:rsidR="00A86D25" w:rsidRPr="00336993" w:rsidRDefault="00A86D25" w:rsidP="002569D5">
      <w:pPr>
        <w:rPr>
          <w:rFonts w:asciiTheme="majorHAnsi" w:hAnsiTheme="majorHAnsi" w:cs="Arial"/>
        </w:rPr>
      </w:pPr>
    </w:p>
    <w:p w14:paraId="7F5DF2DE" w14:textId="023D17B5" w:rsidR="00A86D25" w:rsidRPr="00336993" w:rsidRDefault="00A86D25" w:rsidP="002569D5">
      <w:pPr>
        <w:rPr>
          <w:rFonts w:asciiTheme="majorHAnsi" w:hAnsiTheme="majorHAnsi" w:cs="Arial"/>
        </w:rPr>
      </w:pPr>
      <w:r w:rsidRPr="00336993">
        <w:rPr>
          <w:rFonts w:asciiTheme="majorHAnsi" w:hAnsiTheme="majorHAnsi" w:cs="Arial"/>
          <w:lang w:val="en"/>
        </w:rPr>
        <w:t xml:space="preserve">The Nature Conservancy's Niobrara Valley Preserve is one of the largest Conservancy preserves in the U.S., </w:t>
      </w:r>
      <w:r w:rsidR="00FA7912">
        <w:rPr>
          <w:rFonts w:asciiTheme="majorHAnsi" w:hAnsiTheme="majorHAnsi" w:cs="Arial"/>
          <w:lang w:val="en"/>
        </w:rPr>
        <w:t>and is</w:t>
      </w:r>
      <w:r w:rsidRPr="00336993">
        <w:rPr>
          <w:rFonts w:asciiTheme="majorHAnsi" w:hAnsiTheme="majorHAnsi" w:cs="Arial"/>
          <w:lang w:val="en"/>
        </w:rPr>
        <w:t xml:space="preserve"> a model for grassland management using bison, cattle and f</w:t>
      </w:r>
      <w:r w:rsidR="00FA7912">
        <w:rPr>
          <w:rFonts w:asciiTheme="majorHAnsi" w:hAnsiTheme="majorHAnsi" w:cs="Arial"/>
          <w:lang w:val="en"/>
        </w:rPr>
        <w:t>ire.</w:t>
      </w:r>
      <w:r w:rsidRPr="00336993">
        <w:rPr>
          <w:rFonts w:asciiTheme="majorHAnsi" w:hAnsiTheme="majorHAnsi" w:cs="Arial"/>
          <w:lang w:val="en"/>
        </w:rPr>
        <w:t xml:space="preserve"> Learn more here:</w:t>
      </w:r>
    </w:p>
    <w:p w14:paraId="523B2B67" w14:textId="77777777" w:rsidR="005F5152" w:rsidRPr="00336993" w:rsidRDefault="00F010F9" w:rsidP="002569D5">
      <w:pPr>
        <w:rPr>
          <w:rFonts w:asciiTheme="majorHAnsi" w:hAnsiTheme="majorHAnsi" w:cs="Arial"/>
        </w:rPr>
      </w:pPr>
      <w:hyperlink r:id="rId12" w:history="1">
        <w:r w:rsidR="005F5152" w:rsidRPr="00336993">
          <w:rPr>
            <w:rStyle w:val="Hyperlink"/>
            <w:rFonts w:asciiTheme="majorHAnsi" w:hAnsiTheme="majorHAnsi" w:cs="Arial"/>
          </w:rPr>
          <w:t>http://www.nature.org/ourinitiatives/regions/northamerica/unitedstates/nebraska/placesweprotect/niobrara-valley-preserve.xml</w:t>
        </w:r>
      </w:hyperlink>
    </w:p>
    <w:p w14:paraId="42FCF8E4" w14:textId="77777777" w:rsidR="005F5152" w:rsidRPr="00336993" w:rsidRDefault="005F5152" w:rsidP="002569D5">
      <w:pPr>
        <w:rPr>
          <w:rFonts w:asciiTheme="majorHAnsi" w:hAnsiTheme="majorHAnsi" w:cs="Arial"/>
        </w:rPr>
      </w:pPr>
    </w:p>
    <w:p w14:paraId="7DE520EF" w14:textId="77777777" w:rsidR="00A8325F" w:rsidRPr="00336993" w:rsidRDefault="00A8325F" w:rsidP="002569D5">
      <w:pPr>
        <w:pStyle w:val="Heading5"/>
        <w:ind w:right="0"/>
        <w:rPr>
          <w:rFonts w:asciiTheme="majorHAnsi" w:eastAsia="Times New Roman" w:hAnsiTheme="majorHAnsi"/>
          <w:i/>
          <w:iCs/>
          <w:sz w:val="22"/>
          <w:szCs w:val="22"/>
          <w:u w:val="single"/>
        </w:rPr>
      </w:pPr>
      <w:r w:rsidRPr="00336993">
        <w:rPr>
          <w:rFonts w:asciiTheme="majorHAnsi" w:eastAsia="Times New Roman" w:hAnsiTheme="majorHAnsi"/>
          <w:i/>
          <w:iCs/>
          <w:sz w:val="22"/>
          <w:szCs w:val="22"/>
          <w:u w:val="single"/>
        </w:rPr>
        <w:t>Organization</w:t>
      </w:r>
    </w:p>
    <w:p w14:paraId="5A2D766C" w14:textId="77777777" w:rsidR="005F5152" w:rsidRPr="00336993" w:rsidRDefault="005F5152" w:rsidP="002569D5">
      <w:pPr>
        <w:rPr>
          <w:rFonts w:asciiTheme="majorHAnsi" w:eastAsia="Times New Roman" w:hAnsiTheme="majorHAnsi" w:cs="Arial"/>
        </w:rPr>
      </w:pPr>
      <w:r w:rsidRPr="00336993">
        <w:rPr>
          <w:rFonts w:asciiTheme="majorHAnsi" w:eastAsia="Times New Roman" w:hAnsiTheme="majorHAnsi" w:cs="Arial"/>
        </w:rPr>
        <w:t xml:space="preserve">The training is organized as an incident, using the Incident Command System. Participants will serve in qualified and trainee firefighting positions on a burn team and will assist with preparing, scouting, briefing, igniting, holding, mop-up, and patrol on numerous controlled burns in the area. We will also complete pre- and post-fire monitoring, train with various </w:t>
      </w:r>
      <w:r w:rsidR="00D9520A" w:rsidRPr="00336993">
        <w:rPr>
          <w:rFonts w:asciiTheme="majorHAnsi" w:eastAsia="Times New Roman" w:hAnsiTheme="majorHAnsi" w:cs="Arial"/>
        </w:rPr>
        <w:t xml:space="preserve">apparatus, </w:t>
      </w:r>
      <w:r w:rsidRPr="00336993">
        <w:rPr>
          <w:rFonts w:asciiTheme="majorHAnsi" w:eastAsia="Times New Roman" w:hAnsiTheme="majorHAnsi" w:cs="Arial"/>
        </w:rPr>
        <w:t>equipment</w:t>
      </w:r>
      <w:r w:rsidR="003E6A16" w:rsidRPr="00336993">
        <w:rPr>
          <w:rFonts w:asciiTheme="majorHAnsi" w:eastAsia="Times New Roman" w:hAnsiTheme="majorHAnsi" w:cs="Arial"/>
        </w:rPr>
        <w:t xml:space="preserve"> and tools as well as</w:t>
      </w:r>
      <w:r w:rsidR="00D9520A" w:rsidRPr="00336993">
        <w:rPr>
          <w:rFonts w:asciiTheme="majorHAnsi" w:eastAsia="Times New Roman" w:hAnsiTheme="majorHAnsi" w:cs="Arial"/>
        </w:rPr>
        <w:t xml:space="preserve"> practice</w:t>
      </w:r>
      <w:r w:rsidRPr="00336993">
        <w:rPr>
          <w:rFonts w:asciiTheme="majorHAnsi" w:eastAsia="Times New Roman" w:hAnsiTheme="majorHAnsi" w:cs="Arial"/>
        </w:rPr>
        <w:t xml:space="preserve"> fire</w:t>
      </w:r>
      <w:r w:rsidR="003E6A16" w:rsidRPr="00336993">
        <w:rPr>
          <w:rFonts w:asciiTheme="majorHAnsi" w:eastAsia="Times New Roman" w:hAnsiTheme="majorHAnsi" w:cs="Arial"/>
        </w:rPr>
        <w:t xml:space="preserve"> </w:t>
      </w:r>
      <w:r w:rsidRPr="00336993">
        <w:rPr>
          <w:rFonts w:asciiTheme="majorHAnsi" w:eastAsia="Times New Roman" w:hAnsiTheme="majorHAnsi" w:cs="Arial"/>
        </w:rPr>
        <w:t>line leadership skills, and learn about local fire ecology</w:t>
      </w:r>
      <w:r w:rsidR="003E6A16" w:rsidRPr="00336993">
        <w:rPr>
          <w:rFonts w:asciiTheme="majorHAnsi" w:eastAsia="Times New Roman" w:hAnsiTheme="majorHAnsi" w:cs="Arial"/>
        </w:rPr>
        <w:t>.</w:t>
      </w:r>
      <w:r w:rsidRPr="00336993">
        <w:rPr>
          <w:rFonts w:asciiTheme="majorHAnsi" w:eastAsia="Times New Roman" w:hAnsiTheme="majorHAnsi" w:cs="Arial"/>
        </w:rPr>
        <w:t xml:space="preserve"> </w:t>
      </w:r>
    </w:p>
    <w:p w14:paraId="1D24E1FB" w14:textId="77777777" w:rsidR="003E6A16" w:rsidRPr="00336993" w:rsidRDefault="003E6A16" w:rsidP="002569D5">
      <w:pPr>
        <w:rPr>
          <w:rFonts w:asciiTheme="majorHAnsi" w:eastAsia="Times New Roman" w:hAnsiTheme="majorHAnsi" w:cs="Arial"/>
          <w:b/>
        </w:rPr>
      </w:pPr>
    </w:p>
    <w:p w14:paraId="2AFE1E5F" w14:textId="77777777" w:rsidR="00A8325F" w:rsidRPr="00336993" w:rsidRDefault="005F5152" w:rsidP="002569D5">
      <w:pPr>
        <w:pStyle w:val="BodyText"/>
        <w:ind w:right="0"/>
        <w:jc w:val="left"/>
        <w:rPr>
          <w:rFonts w:asciiTheme="majorHAnsi" w:hAnsiTheme="majorHAnsi"/>
          <w:sz w:val="22"/>
          <w:szCs w:val="22"/>
          <w:highlight w:val="yellow"/>
        </w:rPr>
      </w:pPr>
      <w:r w:rsidRPr="00336993">
        <w:rPr>
          <w:rFonts w:asciiTheme="majorHAnsi" w:eastAsia="Times New Roman" w:hAnsiTheme="majorHAnsi"/>
          <w:i w:val="0"/>
          <w:iCs w:val="0"/>
          <w:sz w:val="22"/>
          <w:szCs w:val="22"/>
        </w:rPr>
        <w:lastRenderedPageBreak/>
        <w:t xml:space="preserve">There will be field trips </w:t>
      </w:r>
      <w:r w:rsidR="00D9520A" w:rsidRPr="00336993">
        <w:rPr>
          <w:rFonts w:asciiTheme="majorHAnsi" w:eastAsia="Times New Roman" w:hAnsiTheme="majorHAnsi"/>
          <w:i w:val="0"/>
          <w:iCs w:val="0"/>
          <w:sz w:val="22"/>
          <w:szCs w:val="22"/>
        </w:rPr>
        <w:t xml:space="preserve">focused on local land management issues and </w:t>
      </w:r>
      <w:r w:rsidRPr="00336993">
        <w:rPr>
          <w:rFonts w:asciiTheme="majorHAnsi" w:eastAsia="Times New Roman" w:hAnsiTheme="majorHAnsi"/>
          <w:i w:val="0"/>
          <w:iCs w:val="0"/>
          <w:sz w:val="22"/>
          <w:szCs w:val="22"/>
        </w:rPr>
        <w:t xml:space="preserve">to areas burned in recent </w:t>
      </w:r>
      <w:r w:rsidR="003E6A16" w:rsidRPr="00336993">
        <w:rPr>
          <w:rFonts w:asciiTheme="majorHAnsi" w:eastAsia="Times New Roman" w:hAnsiTheme="majorHAnsi"/>
          <w:i w:val="0"/>
          <w:iCs w:val="0"/>
          <w:sz w:val="22"/>
          <w:szCs w:val="22"/>
        </w:rPr>
        <w:t>controlled burns and wild</w:t>
      </w:r>
      <w:r w:rsidRPr="00336993">
        <w:rPr>
          <w:rFonts w:asciiTheme="majorHAnsi" w:eastAsia="Times New Roman" w:hAnsiTheme="majorHAnsi"/>
          <w:i w:val="0"/>
          <w:iCs w:val="0"/>
          <w:sz w:val="22"/>
          <w:szCs w:val="22"/>
        </w:rPr>
        <w:t>fires</w:t>
      </w:r>
      <w:r w:rsidR="00955649" w:rsidRPr="00336993">
        <w:rPr>
          <w:rFonts w:asciiTheme="majorHAnsi" w:eastAsia="Times New Roman" w:hAnsiTheme="majorHAnsi"/>
          <w:i w:val="0"/>
          <w:iCs w:val="0"/>
          <w:sz w:val="22"/>
          <w:szCs w:val="22"/>
        </w:rPr>
        <w:t>.</w:t>
      </w:r>
      <w:r w:rsidRPr="00336993">
        <w:rPr>
          <w:rFonts w:asciiTheme="majorHAnsi" w:eastAsia="Times New Roman" w:hAnsiTheme="majorHAnsi"/>
          <w:i w:val="0"/>
          <w:iCs w:val="0"/>
          <w:sz w:val="22"/>
          <w:szCs w:val="22"/>
        </w:rPr>
        <w:t xml:space="preserve"> </w:t>
      </w:r>
      <w:r w:rsidR="00D9520A" w:rsidRPr="00336993">
        <w:rPr>
          <w:rFonts w:asciiTheme="majorHAnsi" w:eastAsia="Times New Roman" w:hAnsiTheme="majorHAnsi"/>
          <w:i w:val="0"/>
          <w:iCs w:val="0"/>
          <w:sz w:val="22"/>
          <w:szCs w:val="22"/>
        </w:rPr>
        <w:t>We</w:t>
      </w:r>
      <w:r w:rsidR="003E6A16" w:rsidRPr="00336993">
        <w:rPr>
          <w:rFonts w:asciiTheme="majorHAnsi" w:eastAsia="Times New Roman" w:hAnsiTheme="majorHAnsi"/>
          <w:i w:val="0"/>
          <w:iCs w:val="0"/>
          <w:sz w:val="22"/>
          <w:szCs w:val="22"/>
        </w:rPr>
        <w:t>’ll incorporate</w:t>
      </w:r>
      <w:r w:rsidR="00D9520A" w:rsidRPr="00336993">
        <w:rPr>
          <w:rFonts w:asciiTheme="majorHAnsi" w:eastAsia="Times New Roman" w:hAnsiTheme="majorHAnsi"/>
          <w:i w:val="0"/>
          <w:iCs w:val="0"/>
          <w:sz w:val="22"/>
          <w:szCs w:val="22"/>
        </w:rPr>
        <w:t xml:space="preserve"> p</w:t>
      </w:r>
      <w:r w:rsidRPr="00336993">
        <w:rPr>
          <w:rFonts w:asciiTheme="majorHAnsi" w:eastAsia="Times New Roman" w:hAnsiTheme="majorHAnsi"/>
          <w:i w:val="0"/>
          <w:iCs w:val="0"/>
          <w:sz w:val="22"/>
          <w:szCs w:val="22"/>
        </w:rPr>
        <w:t>resentations from local community members, scientists, land managers and fire practitioners. Participants will also present briefings about the fire regimes in their home region and discuss management challenges and opportunities there. In addition, participants will practice for and possibly be featured in local media interviews.</w:t>
      </w:r>
      <w:r w:rsidRPr="00336993">
        <w:rPr>
          <w:rFonts w:asciiTheme="majorHAnsi" w:hAnsiTheme="majorHAnsi"/>
          <w:sz w:val="22"/>
          <w:szCs w:val="22"/>
          <w:highlight w:val="yellow"/>
        </w:rPr>
        <w:t xml:space="preserve"> </w:t>
      </w:r>
    </w:p>
    <w:p w14:paraId="71DFE139" w14:textId="77777777" w:rsidR="003E6A16" w:rsidRPr="00336993" w:rsidRDefault="003E6A16" w:rsidP="002569D5">
      <w:pPr>
        <w:rPr>
          <w:rFonts w:asciiTheme="majorHAnsi" w:hAnsiTheme="majorHAnsi" w:cs="Arial"/>
          <w:b/>
          <w:bCs/>
          <w:i/>
          <w:iCs/>
        </w:rPr>
      </w:pPr>
    </w:p>
    <w:p w14:paraId="34D0492F" w14:textId="77777777" w:rsidR="00A8325F" w:rsidRPr="00336993" w:rsidRDefault="003E6A16" w:rsidP="002569D5">
      <w:pPr>
        <w:jc w:val="center"/>
        <w:rPr>
          <w:rFonts w:asciiTheme="majorHAnsi" w:hAnsiTheme="majorHAnsi" w:cs="Arial"/>
          <w:b/>
          <w:bCs/>
          <w:i/>
          <w:iCs/>
          <w:u w:val="single"/>
        </w:rPr>
      </w:pPr>
      <w:r w:rsidRPr="00336993">
        <w:rPr>
          <w:rFonts w:asciiTheme="majorHAnsi" w:hAnsiTheme="majorHAnsi" w:cs="Arial"/>
          <w:b/>
          <w:bCs/>
          <w:i/>
          <w:iCs/>
          <w:u w:val="single"/>
        </w:rPr>
        <w:t>Pre-work</w:t>
      </w:r>
    </w:p>
    <w:p w14:paraId="3594651E" w14:textId="77777777" w:rsidR="003E6A16" w:rsidRPr="00336993" w:rsidRDefault="00A8325F" w:rsidP="002569D5">
      <w:pPr>
        <w:rPr>
          <w:rFonts w:asciiTheme="majorHAnsi" w:hAnsiTheme="majorHAnsi" w:cs="Arial"/>
        </w:rPr>
      </w:pPr>
      <w:r w:rsidRPr="00336993">
        <w:rPr>
          <w:rFonts w:asciiTheme="majorHAnsi" w:hAnsiTheme="majorHAnsi" w:cs="Arial"/>
        </w:rPr>
        <w:t xml:space="preserve">Participants </w:t>
      </w:r>
      <w:r w:rsidR="00D9520A" w:rsidRPr="00336993">
        <w:rPr>
          <w:rFonts w:asciiTheme="majorHAnsi" w:hAnsiTheme="majorHAnsi" w:cs="Arial"/>
        </w:rPr>
        <w:t xml:space="preserve">will </w:t>
      </w:r>
      <w:r w:rsidRPr="00336993">
        <w:rPr>
          <w:rFonts w:asciiTheme="majorHAnsi" w:hAnsiTheme="majorHAnsi" w:cs="Arial"/>
        </w:rPr>
        <w:t xml:space="preserve">be required to complete </w:t>
      </w:r>
      <w:r w:rsidR="00D9520A" w:rsidRPr="00336993">
        <w:rPr>
          <w:rFonts w:asciiTheme="majorHAnsi" w:hAnsiTheme="majorHAnsi" w:cs="Arial"/>
        </w:rPr>
        <w:t>some</w:t>
      </w:r>
      <w:r w:rsidRPr="00336993">
        <w:rPr>
          <w:rFonts w:asciiTheme="majorHAnsi" w:hAnsiTheme="majorHAnsi" w:cs="Arial"/>
        </w:rPr>
        <w:t xml:space="preserve"> pre-work</w:t>
      </w:r>
      <w:r w:rsidR="00955649" w:rsidRPr="00336993">
        <w:rPr>
          <w:rFonts w:asciiTheme="majorHAnsi" w:hAnsiTheme="majorHAnsi" w:cs="Arial"/>
        </w:rPr>
        <w:t xml:space="preserve"> reading and prepare a 7-</w:t>
      </w:r>
      <w:r w:rsidR="00D9520A" w:rsidRPr="00336993">
        <w:rPr>
          <w:rFonts w:asciiTheme="majorHAnsi" w:hAnsiTheme="majorHAnsi" w:cs="Arial"/>
        </w:rPr>
        <w:t>minute briefing about the ecological system they work in and the fire management challenges and opportunities.</w:t>
      </w:r>
      <w:r w:rsidRPr="00336993">
        <w:rPr>
          <w:rFonts w:asciiTheme="majorHAnsi" w:hAnsiTheme="majorHAnsi" w:cs="Arial"/>
        </w:rPr>
        <w:t xml:space="preserve"> </w:t>
      </w:r>
      <w:r w:rsidR="003E6A16" w:rsidRPr="00336993">
        <w:rPr>
          <w:rFonts w:asciiTheme="majorHAnsi" w:hAnsiTheme="majorHAnsi" w:cs="Arial"/>
        </w:rPr>
        <w:t>The p</w:t>
      </w:r>
      <w:r w:rsidRPr="00336993">
        <w:rPr>
          <w:rFonts w:asciiTheme="majorHAnsi" w:hAnsiTheme="majorHAnsi" w:cs="Arial"/>
        </w:rPr>
        <w:t xml:space="preserve">re-work is focused on </w:t>
      </w:r>
      <w:r w:rsidR="00404632" w:rsidRPr="00336993">
        <w:rPr>
          <w:rFonts w:asciiTheme="majorHAnsi" w:hAnsiTheme="majorHAnsi" w:cs="Arial"/>
        </w:rPr>
        <w:t>burn plans,</w:t>
      </w:r>
      <w:r w:rsidRPr="00336993">
        <w:rPr>
          <w:rFonts w:asciiTheme="majorHAnsi" w:hAnsiTheme="majorHAnsi" w:cs="Arial"/>
        </w:rPr>
        <w:t xml:space="preserve"> </w:t>
      </w:r>
      <w:r w:rsidR="005F5152" w:rsidRPr="00336993">
        <w:rPr>
          <w:rFonts w:asciiTheme="majorHAnsi" w:hAnsiTheme="majorHAnsi" w:cs="Arial"/>
        </w:rPr>
        <w:t>Great Plains fire ecology and</w:t>
      </w:r>
      <w:r w:rsidRPr="00336993">
        <w:rPr>
          <w:rFonts w:asciiTheme="majorHAnsi" w:hAnsiTheme="majorHAnsi" w:cs="Arial"/>
        </w:rPr>
        <w:t xml:space="preserve"> prescribed fire operations.  </w:t>
      </w:r>
    </w:p>
    <w:p w14:paraId="18F80FF6" w14:textId="77777777" w:rsidR="003E6A16" w:rsidRPr="00336993" w:rsidRDefault="003E6A16" w:rsidP="002569D5">
      <w:pPr>
        <w:rPr>
          <w:rFonts w:asciiTheme="majorHAnsi" w:hAnsiTheme="majorHAnsi" w:cs="Arial"/>
        </w:rPr>
      </w:pPr>
    </w:p>
    <w:p w14:paraId="7F88FE98" w14:textId="77777777" w:rsidR="003E6A16" w:rsidRPr="00336993" w:rsidRDefault="003E6A16" w:rsidP="002569D5">
      <w:pPr>
        <w:jc w:val="center"/>
        <w:rPr>
          <w:rFonts w:asciiTheme="majorHAnsi" w:hAnsiTheme="majorHAnsi" w:cs="Arial"/>
          <w:u w:val="single"/>
        </w:rPr>
      </w:pPr>
      <w:r w:rsidRPr="00336993">
        <w:rPr>
          <w:rFonts w:asciiTheme="majorHAnsi" w:hAnsiTheme="majorHAnsi" w:cs="Arial"/>
          <w:b/>
          <w:bCs/>
          <w:i/>
          <w:iCs/>
          <w:u w:val="single"/>
        </w:rPr>
        <w:t>Performance Evaluation</w:t>
      </w:r>
    </w:p>
    <w:p w14:paraId="459C1032" w14:textId="77777777" w:rsidR="00A8325F" w:rsidRPr="00336993" w:rsidRDefault="00404632" w:rsidP="002569D5">
      <w:pPr>
        <w:rPr>
          <w:rFonts w:asciiTheme="majorHAnsi" w:hAnsiTheme="majorHAnsi" w:cs="Arial"/>
          <w:iCs/>
          <w:highlight w:val="yellow"/>
        </w:rPr>
      </w:pPr>
      <w:r w:rsidRPr="00336993">
        <w:rPr>
          <w:rFonts w:asciiTheme="majorHAnsi" w:hAnsiTheme="majorHAnsi" w:cs="Arial"/>
        </w:rPr>
        <w:t>Participants should bring copies of their open position task books that they intend to work on</w:t>
      </w:r>
      <w:r w:rsidR="003E6A16" w:rsidRPr="00336993">
        <w:rPr>
          <w:rFonts w:asciiTheme="majorHAnsi" w:hAnsiTheme="majorHAnsi" w:cs="Arial"/>
        </w:rPr>
        <w:t>;</w:t>
      </w:r>
      <w:r w:rsidRPr="00336993">
        <w:rPr>
          <w:rFonts w:asciiTheme="majorHAnsi" w:hAnsiTheme="majorHAnsi" w:cs="Arial"/>
        </w:rPr>
        <w:t xml:space="preserve"> and any specific evaluation forms and other documentati</w:t>
      </w:r>
      <w:r w:rsidR="003E6A16" w:rsidRPr="00336993">
        <w:rPr>
          <w:rFonts w:asciiTheme="majorHAnsi" w:hAnsiTheme="majorHAnsi" w:cs="Arial"/>
        </w:rPr>
        <w:t xml:space="preserve">on that their agency may </w:t>
      </w:r>
      <w:r w:rsidRPr="00336993">
        <w:rPr>
          <w:rFonts w:asciiTheme="majorHAnsi" w:hAnsiTheme="majorHAnsi" w:cs="Arial"/>
        </w:rPr>
        <w:t xml:space="preserve">require. </w:t>
      </w:r>
      <w:r w:rsidR="00FE2B82" w:rsidRPr="00336993">
        <w:rPr>
          <w:rFonts w:asciiTheme="majorHAnsi" w:hAnsiTheme="majorHAnsi" w:cs="Arial"/>
        </w:rPr>
        <w:t xml:space="preserve">We will work with the cooperating agencies to ensure as much progress is made on task books as appropriate. All task books MUST be issued prior to arriving and </w:t>
      </w:r>
      <w:r w:rsidR="00955649" w:rsidRPr="00336993">
        <w:rPr>
          <w:rFonts w:asciiTheme="majorHAnsi" w:hAnsiTheme="majorHAnsi" w:cs="Arial"/>
        </w:rPr>
        <w:t>neither TNC</w:t>
      </w:r>
      <w:r w:rsidR="00FE2B82" w:rsidRPr="00336993">
        <w:rPr>
          <w:rFonts w:asciiTheme="majorHAnsi" w:hAnsiTheme="majorHAnsi" w:cs="Arial"/>
        </w:rPr>
        <w:t xml:space="preserve"> nor USFWS will issue a task book for participants. Final evaluations will be provided if appropriate</w:t>
      </w:r>
      <w:r w:rsidR="003E6A16" w:rsidRPr="00336993">
        <w:rPr>
          <w:rFonts w:asciiTheme="majorHAnsi" w:hAnsiTheme="majorHAnsi" w:cs="Arial"/>
        </w:rPr>
        <w:t>; however-</w:t>
      </w:r>
      <w:r w:rsidR="00FE2B82" w:rsidRPr="00336993">
        <w:rPr>
          <w:rFonts w:asciiTheme="majorHAnsi" w:hAnsiTheme="majorHAnsi" w:cs="Arial"/>
        </w:rPr>
        <w:t xml:space="preserve"> </w:t>
      </w:r>
      <w:r w:rsidR="003E6A16" w:rsidRPr="00336993">
        <w:rPr>
          <w:rFonts w:asciiTheme="majorHAnsi" w:hAnsiTheme="majorHAnsi" w:cs="Arial"/>
          <w:i/>
        </w:rPr>
        <w:t>Agency C</w:t>
      </w:r>
      <w:r w:rsidR="00FE2B82" w:rsidRPr="00336993">
        <w:rPr>
          <w:rFonts w:asciiTheme="majorHAnsi" w:hAnsiTheme="majorHAnsi" w:cs="Arial"/>
          <w:i/>
        </w:rPr>
        <w:t>ertification</w:t>
      </w:r>
      <w:r w:rsidR="00FE2B82" w:rsidRPr="00336993">
        <w:rPr>
          <w:rFonts w:asciiTheme="majorHAnsi" w:hAnsiTheme="majorHAnsi" w:cs="Arial"/>
        </w:rPr>
        <w:t xml:space="preserve"> is the responsibility of your home unit. To learn more about position task books and the interagency standards you can review the </w:t>
      </w:r>
      <w:r w:rsidR="00FE2B82" w:rsidRPr="00336993">
        <w:rPr>
          <w:rFonts w:asciiTheme="majorHAnsi" w:hAnsiTheme="majorHAnsi" w:cs="Arial"/>
          <w:i/>
        </w:rPr>
        <w:t>National Incident Management System Wildland Fire Qualification System Guide</w:t>
      </w:r>
      <w:r w:rsidR="00FE2B82" w:rsidRPr="00336993">
        <w:rPr>
          <w:rFonts w:asciiTheme="majorHAnsi" w:hAnsiTheme="majorHAnsi" w:cs="Arial"/>
        </w:rPr>
        <w:t xml:space="preserve"> here: </w:t>
      </w:r>
      <w:hyperlink r:id="rId13" w:history="1">
        <w:r w:rsidR="00FE2B82" w:rsidRPr="00336993">
          <w:rPr>
            <w:rStyle w:val="Hyperlink"/>
            <w:rFonts w:asciiTheme="majorHAnsi" w:hAnsiTheme="majorHAnsi" w:cs="Arial"/>
          </w:rPr>
          <w:t>http://www.nwcg.gov/pms/docs/pms310-1.pdf</w:t>
        </w:r>
      </w:hyperlink>
      <w:r w:rsidR="00FE2B82" w:rsidRPr="00336993">
        <w:rPr>
          <w:rFonts w:asciiTheme="majorHAnsi" w:hAnsiTheme="majorHAnsi" w:cs="Arial"/>
        </w:rPr>
        <w:t xml:space="preserve"> </w:t>
      </w:r>
    </w:p>
    <w:p w14:paraId="0F261520" w14:textId="77777777" w:rsidR="003E6A16" w:rsidRPr="00336993" w:rsidRDefault="003E6A16" w:rsidP="002569D5">
      <w:pPr>
        <w:pStyle w:val="Heading5"/>
        <w:ind w:right="0"/>
        <w:jc w:val="left"/>
        <w:rPr>
          <w:rFonts w:asciiTheme="majorHAnsi" w:eastAsia="Times New Roman" w:hAnsiTheme="majorHAnsi"/>
          <w:i/>
          <w:iCs/>
          <w:sz w:val="22"/>
          <w:szCs w:val="22"/>
        </w:rPr>
      </w:pPr>
    </w:p>
    <w:p w14:paraId="430520A0" w14:textId="77777777" w:rsidR="00A8325F" w:rsidRPr="00336993" w:rsidRDefault="00A8325F" w:rsidP="002569D5">
      <w:pPr>
        <w:pStyle w:val="Heading5"/>
        <w:ind w:right="0"/>
        <w:rPr>
          <w:rFonts w:asciiTheme="majorHAnsi" w:eastAsia="Times New Roman" w:hAnsiTheme="majorHAnsi"/>
          <w:i/>
          <w:iCs/>
          <w:sz w:val="22"/>
          <w:szCs w:val="22"/>
          <w:u w:val="single"/>
        </w:rPr>
      </w:pPr>
      <w:r w:rsidRPr="00336993">
        <w:rPr>
          <w:rFonts w:asciiTheme="majorHAnsi" w:eastAsia="Times New Roman" w:hAnsiTheme="majorHAnsi"/>
          <w:i/>
          <w:iCs/>
          <w:sz w:val="22"/>
          <w:szCs w:val="22"/>
          <w:u w:val="single"/>
        </w:rPr>
        <w:t>Safety</w:t>
      </w:r>
    </w:p>
    <w:p w14:paraId="36C17636" w14:textId="4DFF4AB8" w:rsidR="00A8325F" w:rsidRPr="00336993" w:rsidRDefault="00A8325F" w:rsidP="002569D5">
      <w:pPr>
        <w:pStyle w:val="BodyText2"/>
        <w:ind w:right="0"/>
        <w:jc w:val="left"/>
        <w:rPr>
          <w:rFonts w:asciiTheme="majorHAnsi" w:hAnsiTheme="majorHAnsi"/>
        </w:rPr>
      </w:pPr>
      <w:r w:rsidRPr="00336993">
        <w:rPr>
          <w:rFonts w:asciiTheme="majorHAnsi" w:hAnsiTheme="majorHAnsi"/>
        </w:rPr>
        <w:t>Safety is</w:t>
      </w:r>
      <w:r w:rsidR="00F16261" w:rsidRPr="00336993">
        <w:rPr>
          <w:rFonts w:asciiTheme="majorHAnsi" w:hAnsiTheme="majorHAnsi"/>
        </w:rPr>
        <w:t xml:space="preserve"> foremost in all operations.</w:t>
      </w:r>
      <w:r w:rsidR="00404632" w:rsidRPr="00336993">
        <w:rPr>
          <w:rFonts w:asciiTheme="majorHAnsi" w:hAnsiTheme="majorHAnsi"/>
        </w:rPr>
        <w:t xml:space="preserve"> Maintaining a safe work environment</w:t>
      </w:r>
      <w:r w:rsidR="00F16261" w:rsidRPr="00336993">
        <w:rPr>
          <w:rFonts w:asciiTheme="majorHAnsi" w:hAnsiTheme="majorHAnsi"/>
        </w:rPr>
        <w:t xml:space="preserve"> is everyone’s responsibility.</w:t>
      </w:r>
      <w:r w:rsidRPr="00336993">
        <w:rPr>
          <w:rFonts w:asciiTheme="majorHAnsi" w:hAnsiTheme="majorHAnsi"/>
        </w:rPr>
        <w:t xml:space="preserve"> Further, you are expected to address any practices you feel are unsafe.  Also, by committing to th</w:t>
      </w:r>
      <w:r w:rsidR="00404632" w:rsidRPr="00336993">
        <w:rPr>
          <w:rFonts w:asciiTheme="majorHAnsi" w:hAnsiTheme="majorHAnsi"/>
        </w:rPr>
        <w:t>is training</w:t>
      </w:r>
      <w:r w:rsidRPr="00336993">
        <w:rPr>
          <w:rFonts w:asciiTheme="majorHAnsi" w:hAnsiTheme="majorHAnsi"/>
        </w:rPr>
        <w:t>, you are acknowledging that you have completed and are</w:t>
      </w:r>
      <w:r w:rsidR="00404632" w:rsidRPr="00336993">
        <w:rPr>
          <w:rFonts w:asciiTheme="majorHAnsi" w:hAnsiTheme="majorHAnsi"/>
        </w:rPr>
        <w:t xml:space="preserve"> current (or will be by the date of the training</w:t>
      </w:r>
      <w:r w:rsidRPr="00336993">
        <w:rPr>
          <w:rFonts w:asciiTheme="majorHAnsi" w:hAnsiTheme="majorHAnsi"/>
        </w:rPr>
        <w:t>) with your agency’s work capacity</w:t>
      </w:r>
      <w:r w:rsidR="00404632" w:rsidRPr="00336993">
        <w:rPr>
          <w:rFonts w:asciiTheme="majorHAnsi" w:hAnsiTheme="majorHAnsi"/>
        </w:rPr>
        <w:t xml:space="preserve"> test</w:t>
      </w:r>
      <w:r w:rsidRPr="00336993">
        <w:rPr>
          <w:rFonts w:asciiTheme="majorHAnsi" w:hAnsiTheme="majorHAnsi"/>
        </w:rPr>
        <w:t>, annual refresher requirements and other requirements for firefighter qualificat</w:t>
      </w:r>
      <w:r w:rsidR="00F16261" w:rsidRPr="00336993">
        <w:rPr>
          <w:rFonts w:asciiTheme="majorHAnsi" w:hAnsiTheme="majorHAnsi"/>
        </w:rPr>
        <w:t>ion.</w:t>
      </w:r>
      <w:r w:rsidRPr="00336993">
        <w:rPr>
          <w:rFonts w:asciiTheme="majorHAnsi" w:hAnsiTheme="majorHAnsi"/>
        </w:rPr>
        <w:t xml:space="preserve"> </w:t>
      </w:r>
      <w:r w:rsidR="00C04A55" w:rsidRPr="00336993">
        <w:rPr>
          <w:rFonts w:asciiTheme="majorHAnsi" w:hAnsiTheme="majorHAnsi"/>
        </w:rPr>
        <w:t xml:space="preserve">A daily Incident Action Plan will outline the day’s </w:t>
      </w:r>
      <w:r w:rsidR="004F015B">
        <w:rPr>
          <w:rFonts w:asciiTheme="majorHAnsi" w:hAnsiTheme="majorHAnsi"/>
        </w:rPr>
        <w:t>activities,</w:t>
      </w:r>
      <w:r w:rsidR="00C04A55" w:rsidRPr="00336993">
        <w:rPr>
          <w:rFonts w:asciiTheme="majorHAnsi" w:hAnsiTheme="majorHAnsi"/>
        </w:rPr>
        <w:t xml:space="preserve"> a medical plan will be in place, </w:t>
      </w:r>
      <w:r w:rsidR="004F015B">
        <w:rPr>
          <w:rFonts w:asciiTheme="majorHAnsi" w:hAnsiTheme="majorHAnsi"/>
        </w:rPr>
        <w:t xml:space="preserve">and </w:t>
      </w:r>
      <w:r w:rsidR="00C04A55" w:rsidRPr="00336993">
        <w:rPr>
          <w:rFonts w:asciiTheme="majorHAnsi" w:hAnsiTheme="majorHAnsi"/>
        </w:rPr>
        <w:t xml:space="preserve">EMTs will be identified. A daily briefing will be provided and tailgate safety briefings will be used prior to </w:t>
      </w:r>
      <w:r w:rsidR="00BF5DC2">
        <w:rPr>
          <w:rFonts w:asciiTheme="majorHAnsi" w:hAnsiTheme="majorHAnsi"/>
        </w:rPr>
        <w:t xml:space="preserve">the </w:t>
      </w:r>
      <w:r w:rsidR="00C04A55" w:rsidRPr="00336993">
        <w:rPr>
          <w:rFonts w:asciiTheme="majorHAnsi" w:hAnsiTheme="majorHAnsi"/>
        </w:rPr>
        <w:t>start of tactical operations.</w:t>
      </w:r>
    </w:p>
    <w:p w14:paraId="36E0D886" w14:textId="77777777" w:rsidR="00A8325F" w:rsidRPr="00336993" w:rsidRDefault="00A8325F" w:rsidP="002569D5">
      <w:pPr>
        <w:pStyle w:val="Heading5"/>
        <w:ind w:right="0"/>
        <w:jc w:val="left"/>
        <w:rPr>
          <w:rFonts w:asciiTheme="majorHAnsi" w:eastAsia="Times New Roman" w:hAnsiTheme="majorHAnsi"/>
          <w:b w:val="0"/>
          <w:bCs w:val="0"/>
          <w:i/>
          <w:iCs/>
          <w:sz w:val="22"/>
          <w:szCs w:val="22"/>
          <w:highlight w:val="yellow"/>
        </w:rPr>
      </w:pPr>
    </w:p>
    <w:p w14:paraId="6ADF5D86" w14:textId="77777777" w:rsidR="00A8325F" w:rsidRPr="00336993" w:rsidRDefault="00362086" w:rsidP="002569D5">
      <w:pPr>
        <w:jc w:val="center"/>
        <w:rPr>
          <w:rFonts w:asciiTheme="majorHAnsi" w:hAnsiTheme="majorHAnsi" w:cs="Arial"/>
          <w:i/>
          <w:iCs/>
          <w:u w:val="single"/>
        </w:rPr>
      </w:pPr>
      <w:r w:rsidRPr="00336993">
        <w:rPr>
          <w:rFonts w:asciiTheme="majorHAnsi" w:hAnsiTheme="majorHAnsi" w:cs="Arial"/>
          <w:b/>
          <w:i/>
          <w:iCs/>
          <w:u w:val="single"/>
        </w:rPr>
        <w:t>Arrival and departure dates</w:t>
      </w:r>
    </w:p>
    <w:p w14:paraId="1613DD83" w14:textId="77777777" w:rsidR="00027E1C" w:rsidRPr="00336993" w:rsidRDefault="00027E1C" w:rsidP="002569D5">
      <w:pPr>
        <w:rPr>
          <w:rFonts w:asciiTheme="majorHAnsi" w:hAnsiTheme="majorHAnsi" w:cs="Arial"/>
          <w:iCs/>
        </w:rPr>
      </w:pPr>
      <w:r w:rsidRPr="00336993">
        <w:rPr>
          <w:rFonts w:asciiTheme="majorHAnsi" w:hAnsiTheme="majorHAnsi" w:cs="Arial"/>
          <w:b/>
          <w:iCs/>
        </w:rPr>
        <w:t xml:space="preserve">All Participants </w:t>
      </w:r>
      <w:r w:rsidRPr="00336993">
        <w:rPr>
          <w:rFonts w:asciiTheme="majorHAnsi" w:hAnsiTheme="majorHAnsi" w:cs="Arial"/>
          <w:iCs/>
        </w:rPr>
        <w:t xml:space="preserve">If your arrival dates differ from our requested schedule below, please ensure we have your specific travel itinerary.  </w:t>
      </w:r>
    </w:p>
    <w:p w14:paraId="13259993" w14:textId="77777777" w:rsidR="00027E1C" w:rsidRPr="00336993" w:rsidRDefault="00027E1C" w:rsidP="002569D5">
      <w:pPr>
        <w:rPr>
          <w:rFonts w:asciiTheme="majorHAnsi" w:hAnsiTheme="majorHAnsi" w:cs="Arial"/>
        </w:rPr>
      </w:pPr>
    </w:p>
    <w:p w14:paraId="24814B9C" w14:textId="7DF6EB20" w:rsidR="00404632" w:rsidRPr="00336993" w:rsidRDefault="00404632" w:rsidP="002569D5">
      <w:pPr>
        <w:rPr>
          <w:rFonts w:asciiTheme="majorHAnsi" w:hAnsiTheme="majorHAnsi" w:cs="Arial"/>
        </w:rPr>
      </w:pPr>
      <w:r w:rsidRPr="00336993">
        <w:rPr>
          <w:rFonts w:asciiTheme="majorHAnsi" w:hAnsiTheme="majorHAnsi" w:cs="Arial"/>
          <w:b/>
        </w:rPr>
        <w:t>Coaches, cadre, Incident Management Team and burn boss trainees</w:t>
      </w:r>
      <w:r w:rsidRPr="00336993">
        <w:rPr>
          <w:rFonts w:asciiTheme="majorHAnsi" w:hAnsiTheme="majorHAnsi" w:cs="Arial"/>
        </w:rPr>
        <w:t xml:space="preserve"> should arrive </w:t>
      </w:r>
      <w:r w:rsidR="00A86D25" w:rsidRPr="00336993">
        <w:rPr>
          <w:rFonts w:asciiTheme="majorHAnsi" w:hAnsiTheme="majorHAnsi" w:cs="Arial"/>
        </w:rPr>
        <w:t xml:space="preserve">before 17:00 </w:t>
      </w:r>
      <w:r w:rsidRPr="00336993">
        <w:rPr>
          <w:rFonts w:asciiTheme="majorHAnsi" w:hAnsiTheme="majorHAnsi" w:cs="Arial"/>
        </w:rPr>
        <w:t xml:space="preserve">Saturday, March 14, 2015. </w:t>
      </w:r>
      <w:r w:rsidR="00A86D25" w:rsidRPr="00336993">
        <w:rPr>
          <w:rFonts w:asciiTheme="majorHAnsi" w:hAnsiTheme="majorHAnsi" w:cs="Arial"/>
        </w:rPr>
        <w:t xml:space="preserve">A team dinner will be served promptly at 18:00. </w:t>
      </w:r>
      <w:r w:rsidRPr="00336993">
        <w:rPr>
          <w:rFonts w:asciiTheme="majorHAnsi" w:hAnsiTheme="majorHAnsi" w:cs="Arial"/>
        </w:rPr>
        <w:t>This early arrival will allow time for the leadership to familiarize themselves with burn units, organization</w:t>
      </w:r>
      <w:r w:rsidR="00362086" w:rsidRPr="00336993">
        <w:rPr>
          <w:rFonts w:asciiTheme="majorHAnsi" w:hAnsiTheme="majorHAnsi" w:cs="Arial"/>
        </w:rPr>
        <w:t>, equipment</w:t>
      </w:r>
      <w:r w:rsidRPr="00336993">
        <w:rPr>
          <w:rFonts w:asciiTheme="majorHAnsi" w:hAnsiTheme="majorHAnsi" w:cs="Arial"/>
        </w:rPr>
        <w:t xml:space="preserve"> and facilities so that they are ready to receive the other incoming participants.</w:t>
      </w:r>
      <w:r w:rsidR="00362086" w:rsidRPr="00336993">
        <w:rPr>
          <w:rFonts w:asciiTheme="majorHAnsi" w:hAnsiTheme="majorHAnsi" w:cs="Arial"/>
        </w:rPr>
        <w:t xml:space="preserve"> Coaches, cadre, IMT and burn boss trainees are requested to remain until Sunday March 29 to assist with demobilization and final patrols of burn units.</w:t>
      </w:r>
      <w:r w:rsidR="004040E4" w:rsidRPr="00336993">
        <w:rPr>
          <w:rFonts w:asciiTheme="majorHAnsi" w:hAnsiTheme="majorHAnsi" w:cs="Arial"/>
        </w:rPr>
        <w:t xml:space="preserve"> </w:t>
      </w:r>
    </w:p>
    <w:p w14:paraId="0F3E63C9" w14:textId="77777777" w:rsidR="00027E1C" w:rsidRPr="00336993" w:rsidRDefault="00027E1C" w:rsidP="002569D5">
      <w:pPr>
        <w:rPr>
          <w:rFonts w:asciiTheme="majorHAnsi" w:hAnsiTheme="majorHAnsi" w:cs="Arial"/>
        </w:rPr>
      </w:pPr>
    </w:p>
    <w:p w14:paraId="6786CDC4" w14:textId="77777777" w:rsidR="00E02CFA" w:rsidRPr="00336993" w:rsidRDefault="004040E4" w:rsidP="002569D5">
      <w:pPr>
        <w:rPr>
          <w:rFonts w:asciiTheme="majorHAnsi" w:hAnsiTheme="majorHAnsi" w:cs="Arial"/>
        </w:rPr>
      </w:pPr>
      <w:r w:rsidRPr="00336993">
        <w:rPr>
          <w:rFonts w:asciiTheme="majorHAnsi" w:hAnsiTheme="majorHAnsi" w:cs="Arial"/>
          <w:b/>
        </w:rPr>
        <w:t>University Chapters of Student Association for Fire Ecology</w:t>
      </w:r>
      <w:r w:rsidR="00E02CFA" w:rsidRPr="00336993">
        <w:rPr>
          <w:rFonts w:asciiTheme="majorHAnsi" w:hAnsiTheme="majorHAnsi" w:cs="Arial"/>
        </w:rPr>
        <w:t xml:space="preserve"> who are attending during their spring break should arrive Sunday evening March 15 or March 22. University fire crews should plan to demobilize and begin travel Saturday morning March 21 or March 28. </w:t>
      </w:r>
      <w:r w:rsidRPr="00336993">
        <w:rPr>
          <w:rFonts w:asciiTheme="majorHAnsi" w:hAnsiTheme="majorHAnsi" w:cs="Arial"/>
        </w:rPr>
        <w:t xml:space="preserve">At least one University has made alternative arrangements to participate for a full </w:t>
      </w:r>
      <w:r w:rsidR="00556D32" w:rsidRPr="00336993">
        <w:rPr>
          <w:rFonts w:asciiTheme="majorHAnsi" w:hAnsiTheme="majorHAnsi" w:cs="Arial"/>
        </w:rPr>
        <w:t xml:space="preserve">8 </w:t>
      </w:r>
      <w:r w:rsidR="00027E1C" w:rsidRPr="00336993">
        <w:rPr>
          <w:rFonts w:asciiTheme="majorHAnsi" w:hAnsiTheme="majorHAnsi" w:cs="Arial"/>
        </w:rPr>
        <w:t>days. If your chapter intends to arrive earlier or remain later, please ensure you have informed us.</w:t>
      </w:r>
    </w:p>
    <w:p w14:paraId="3990B770" w14:textId="77777777" w:rsidR="00E02CFA" w:rsidRPr="00336993" w:rsidRDefault="00E02CFA" w:rsidP="002569D5">
      <w:pPr>
        <w:rPr>
          <w:rFonts w:asciiTheme="majorHAnsi" w:hAnsiTheme="majorHAnsi" w:cs="Arial"/>
        </w:rPr>
      </w:pPr>
    </w:p>
    <w:p w14:paraId="7FDA185A" w14:textId="77777777" w:rsidR="00E02CFA" w:rsidRPr="00336993" w:rsidRDefault="00E02CFA" w:rsidP="002569D5">
      <w:pPr>
        <w:rPr>
          <w:rFonts w:asciiTheme="majorHAnsi" w:hAnsiTheme="majorHAnsi" w:cs="Arial"/>
        </w:rPr>
      </w:pPr>
      <w:r w:rsidRPr="00336993">
        <w:rPr>
          <w:rFonts w:asciiTheme="majorHAnsi" w:hAnsiTheme="majorHAnsi" w:cs="Arial"/>
          <w:b/>
        </w:rPr>
        <w:t xml:space="preserve">Other Participants </w:t>
      </w:r>
      <w:r w:rsidRPr="00336993">
        <w:rPr>
          <w:rFonts w:asciiTheme="majorHAnsi" w:hAnsiTheme="majorHAnsi" w:cs="Arial"/>
        </w:rPr>
        <w:t xml:space="preserve">who are attending </w:t>
      </w:r>
      <w:r w:rsidR="00362086" w:rsidRPr="00336993">
        <w:rPr>
          <w:rFonts w:asciiTheme="majorHAnsi" w:hAnsiTheme="majorHAnsi" w:cs="Arial"/>
        </w:rPr>
        <w:t>should plan to arrive on Sunday evening March 15 and plan to depart Saturday morning March 28, 2015.</w:t>
      </w:r>
    </w:p>
    <w:p w14:paraId="6CE53EA3" w14:textId="77777777" w:rsidR="00A8325F" w:rsidRPr="00336993" w:rsidRDefault="00A8325F" w:rsidP="002569D5">
      <w:pPr>
        <w:rPr>
          <w:rFonts w:asciiTheme="majorHAnsi" w:hAnsiTheme="majorHAnsi" w:cs="Arial"/>
        </w:rPr>
      </w:pPr>
    </w:p>
    <w:p w14:paraId="03378932" w14:textId="77777777" w:rsidR="00A8325F" w:rsidRPr="00336993" w:rsidRDefault="00A8325F" w:rsidP="002569D5">
      <w:pPr>
        <w:pStyle w:val="Heading6"/>
        <w:ind w:left="0" w:right="0"/>
        <w:jc w:val="center"/>
        <w:rPr>
          <w:rFonts w:asciiTheme="majorHAnsi" w:eastAsia="Times New Roman" w:hAnsiTheme="majorHAnsi"/>
          <w:bCs w:val="0"/>
          <w:sz w:val="22"/>
          <w:szCs w:val="22"/>
          <w:u w:val="single"/>
        </w:rPr>
      </w:pPr>
      <w:r w:rsidRPr="00336993">
        <w:rPr>
          <w:rFonts w:asciiTheme="majorHAnsi" w:eastAsia="Times New Roman" w:hAnsiTheme="majorHAnsi"/>
          <w:bCs w:val="0"/>
          <w:sz w:val="22"/>
          <w:szCs w:val="22"/>
          <w:u w:val="single"/>
        </w:rPr>
        <w:t>Meals</w:t>
      </w:r>
    </w:p>
    <w:p w14:paraId="0496F838" w14:textId="77777777" w:rsidR="00027E1C" w:rsidRPr="00336993" w:rsidRDefault="00027E1C" w:rsidP="002569D5">
      <w:pPr>
        <w:rPr>
          <w:rFonts w:asciiTheme="majorHAnsi" w:hAnsiTheme="majorHAnsi" w:cs="Arial"/>
        </w:rPr>
      </w:pPr>
      <w:r w:rsidRPr="00336993">
        <w:rPr>
          <w:rFonts w:asciiTheme="majorHAnsi" w:hAnsiTheme="majorHAnsi" w:cs="Arial"/>
        </w:rPr>
        <w:t>Dinner on your arriving travel day will be available for participants who inform us they would like dinner and who arrive before 18:00. If you do not tell us you will be on site for dinner you must provide your own dinner.</w:t>
      </w:r>
      <w:r w:rsidR="00C04A55" w:rsidRPr="00336993">
        <w:rPr>
          <w:rFonts w:asciiTheme="majorHAnsi" w:hAnsiTheme="majorHAnsi" w:cs="Arial"/>
        </w:rPr>
        <w:t xml:space="preserve"> Breakfast on your departure day will be provided</w:t>
      </w:r>
      <w:r w:rsidR="007D5FF7" w:rsidRPr="00336993">
        <w:rPr>
          <w:rFonts w:asciiTheme="majorHAnsi" w:hAnsiTheme="majorHAnsi" w:cs="Arial"/>
        </w:rPr>
        <w:t xml:space="preserve">. </w:t>
      </w:r>
    </w:p>
    <w:p w14:paraId="2EBD208A" w14:textId="77777777" w:rsidR="007D5FF7" w:rsidRPr="00336993" w:rsidRDefault="007D5FF7" w:rsidP="002569D5">
      <w:pPr>
        <w:rPr>
          <w:rFonts w:asciiTheme="majorHAnsi" w:hAnsiTheme="majorHAnsi" w:cs="Arial"/>
        </w:rPr>
      </w:pPr>
    </w:p>
    <w:p w14:paraId="28960E57" w14:textId="77777777" w:rsidR="00C04A55" w:rsidRPr="00336993" w:rsidRDefault="00B36D82" w:rsidP="002569D5">
      <w:pPr>
        <w:rPr>
          <w:rFonts w:asciiTheme="majorHAnsi" w:hAnsiTheme="majorHAnsi" w:cs="Arial"/>
        </w:rPr>
      </w:pPr>
      <w:r w:rsidRPr="00336993">
        <w:rPr>
          <w:rFonts w:asciiTheme="majorHAnsi" w:hAnsiTheme="majorHAnsi" w:cs="Arial"/>
        </w:rPr>
        <w:t xml:space="preserve">Hot breakfast and dinner will be provided daily by an excellent chef who has joined </w:t>
      </w:r>
      <w:r w:rsidR="00027E1C" w:rsidRPr="00336993">
        <w:rPr>
          <w:rFonts w:asciiTheme="majorHAnsi" w:hAnsiTheme="majorHAnsi" w:cs="Arial"/>
        </w:rPr>
        <w:t xml:space="preserve">our TREX </w:t>
      </w:r>
      <w:r w:rsidRPr="00336993">
        <w:rPr>
          <w:rFonts w:asciiTheme="majorHAnsi" w:hAnsiTheme="majorHAnsi" w:cs="Arial"/>
        </w:rPr>
        <w:t>team. There will be a sandwich bar in the mornings where participants can make their sack lunches for the day. It is important that you indicate any food accommodations or</w:t>
      </w:r>
      <w:r w:rsidR="00BD23C7" w:rsidRPr="00336993">
        <w:rPr>
          <w:rFonts w:asciiTheme="majorHAnsi" w:hAnsiTheme="majorHAnsi" w:cs="Arial"/>
        </w:rPr>
        <w:t xml:space="preserve"> dietary</w:t>
      </w:r>
      <w:r w:rsidRPr="00336993">
        <w:rPr>
          <w:rFonts w:asciiTheme="majorHAnsi" w:hAnsiTheme="majorHAnsi" w:cs="Arial"/>
        </w:rPr>
        <w:t xml:space="preserve"> </w:t>
      </w:r>
      <w:r w:rsidR="002569D5" w:rsidRPr="00336993">
        <w:rPr>
          <w:rFonts w:asciiTheme="majorHAnsi" w:hAnsiTheme="majorHAnsi" w:cs="Arial"/>
        </w:rPr>
        <w:t xml:space="preserve">restrictions on your </w:t>
      </w:r>
      <w:r w:rsidR="002569D5" w:rsidRPr="00336993">
        <w:rPr>
          <w:rFonts w:asciiTheme="majorHAnsi" w:hAnsiTheme="majorHAnsi" w:cs="Arial"/>
          <w:b/>
        </w:rPr>
        <w:t>Participant Information Form</w:t>
      </w:r>
      <w:r w:rsidRPr="00336993">
        <w:rPr>
          <w:rFonts w:asciiTheme="majorHAnsi" w:hAnsiTheme="majorHAnsi" w:cs="Arial"/>
        </w:rPr>
        <w:t xml:space="preserve"> </w:t>
      </w:r>
      <w:r w:rsidR="00BD23C7" w:rsidRPr="00336993">
        <w:rPr>
          <w:rFonts w:asciiTheme="majorHAnsi" w:hAnsiTheme="majorHAnsi" w:cs="Arial"/>
        </w:rPr>
        <w:t>so that our chef</w:t>
      </w:r>
      <w:r w:rsidRPr="00336993">
        <w:rPr>
          <w:rFonts w:asciiTheme="majorHAnsi" w:hAnsiTheme="majorHAnsi" w:cs="Arial"/>
        </w:rPr>
        <w:t xml:space="preserve"> can take care of you. </w:t>
      </w:r>
    </w:p>
    <w:p w14:paraId="1FB0DD63" w14:textId="77777777" w:rsidR="00C04A55" w:rsidRPr="00336993" w:rsidRDefault="00C04A55" w:rsidP="002569D5">
      <w:pPr>
        <w:rPr>
          <w:rFonts w:asciiTheme="majorHAnsi" w:hAnsiTheme="majorHAnsi" w:cs="Arial"/>
        </w:rPr>
      </w:pPr>
    </w:p>
    <w:p w14:paraId="5F29DC84" w14:textId="77777777" w:rsidR="00B36D82" w:rsidRPr="00336993" w:rsidRDefault="00B36D82" w:rsidP="002569D5">
      <w:pPr>
        <w:rPr>
          <w:rFonts w:asciiTheme="majorHAnsi" w:hAnsiTheme="majorHAnsi" w:cs="Arial"/>
        </w:rPr>
      </w:pPr>
      <w:r w:rsidRPr="00336993">
        <w:rPr>
          <w:rFonts w:asciiTheme="majorHAnsi" w:hAnsiTheme="majorHAnsi" w:cs="Arial"/>
        </w:rPr>
        <w:t xml:space="preserve">We recommend that you bring your own travel mug for coffee and that you have plastic </w:t>
      </w:r>
      <w:r w:rsidR="00BD23C7" w:rsidRPr="00336993">
        <w:rPr>
          <w:rFonts w:asciiTheme="majorHAnsi" w:hAnsiTheme="majorHAnsi" w:cs="Arial"/>
        </w:rPr>
        <w:t>Tupperware to protect your sandwiches from being smashed</w:t>
      </w:r>
      <w:r w:rsidRPr="00336993">
        <w:rPr>
          <w:rFonts w:asciiTheme="majorHAnsi" w:hAnsiTheme="majorHAnsi" w:cs="Arial"/>
        </w:rPr>
        <w:t xml:space="preserve"> in your line gear.</w:t>
      </w:r>
    </w:p>
    <w:p w14:paraId="63FDA954" w14:textId="77777777" w:rsidR="00C04A55" w:rsidRPr="00336993" w:rsidRDefault="00C04A55" w:rsidP="002569D5">
      <w:pPr>
        <w:pStyle w:val="Heading6"/>
        <w:ind w:left="0" w:right="0"/>
        <w:rPr>
          <w:rFonts w:asciiTheme="majorHAnsi" w:eastAsia="Times New Roman" w:hAnsiTheme="majorHAnsi"/>
          <w:b w:val="0"/>
          <w:bCs w:val="0"/>
          <w:sz w:val="22"/>
          <w:szCs w:val="22"/>
          <w:u w:val="single"/>
        </w:rPr>
      </w:pPr>
    </w:p>
    <w:p w14:paraId="1555D6EE" w14:textId="77777777" w:rsidR="00027E1C" w:rsidRPr="00336993" w:rsidRDefault="00027E1C" w:rsidP="002569D5">
      <w:pPr>
        <w:pStyle w:val="Heading6"/>
        <w:ind w:left="0" w:right="0"/>
        <w:jc w:val="center"/>
        <w:rPr>
          <w:rFonts w:asciiTheme="majorHAnsi" w:eastAsia="Times New Roman" w:hAnsiTheme="majorHAnsi"/>
          <w:bCs w:val="0"/>
          <w:sz w:val="22"/>
          <w:szCs w:val="22"/>
          <w:u w:val="single"/>
        </w:rPr>
      </w:pPr>
      <w:r w:rsidRPr="00336993">
        <w:rPr>
          <w:rFonts w:asciiTheme="majorHAnsi" w:eastAsia="Times New Roman" w:hAnsiTheme="majorHAnsi"/>
          <w:bCs w:val="0"/>
          <w:sz w:val="22"/>
          <w:szCs w:val="22"/>
          <w:u w:val="single"/>
        </w:rPr>
        <w:t>Lodging</w:t>
      </w:r>
    </w:p>
    <w:p w14:paraId="19233304" w14:textId="6C2D7057" w:rsidR="002569D5" w:rsidRPr="00336993" w:rsidRDefault="00027E1C" w:rsidP="002569D5">
      <w:pPr>
        <w:pStyle w:val="BodyText2"/>
        <w:ind w:right="0"/>
        <w:jc w:val="left"/>
        <w:rPr>
          <w:rFonts w:asciiTheme="majorHAnsi" w:hAnsiTheme="majorHAnsi"/>
        </w:rPr>
      </w:pPr>
      <w:r w:rsidRPr="00336993">
        <w:rPr>
          <w:rFonts w:asciiTheme="majorHAnsi" w:hAnsiTheme="majorHAnsi"/>
        </w:rPr>
        <w:t>Lodging d</w:t>
      </w:r>
      <w:r w:rsidR="00CE442A">
        <w:rPr>
          <w:rFonts w:asciiTheme="majorHAnsi" w:hAnsiTheme="majorHAnsi"/>
        </w:rPr>
        <w:t>uring your stay will be in bunk</w:t>
      </w:r>
      <w:r w:rsidRPr="00336993">
        <w:rPr>
          <w:rFonts w:asciiTheme="majorHAnsi" w:hAnsiTheme="majorHAnsi"/>
        </w:rPr>
        <w:t>houses, crew quarters and historic homes at the Niobrara Valley Preserve. There will be enough indoor sleeping area for all participants; male and female sleeping areas are separate. There is also ample camping at the Preserve. Mattresses, couches</w:t>
      </w:r>
      <w:r w:rsidR="00CE442A">
        <w:rPr>
          <w:rFonts w:asciiTheme="majorHAnsi" w:hAnsiTheme="majorHAnsi"/>
        </w:rPr>
        <w:t>,</w:t>
      </w:r>
      <w:r w:rsidRPr="00336993">
        <w:rPr>
          <w:rFonts w:asciiTheme="majorHAnsi" w:hAnsiTheme="majorHAnsi"/>
        </w:rPr>
        <w:t xml:space="preserve"> and ample floor space is available, but please come prepared with sleeping bag/</w:t>
      </w:r>
      <w:r w:rsidR="00C04A55" w:rsidRPr="00336993">
        <w:rPr>
          <w:rFonts w:asciiTheme="majorHAnsi" w:hAnsiTheme="majorHAnsi"/>
        </w:rPr>
        <w:t>pad/</w:t>
      </w:r>
      <w:r w:rsidRPr="00336993">
        <w:rPr>
          <w:rFonts w:asciiTheme="majorHAnsi" w:hAnsiTheme="majorHAnsi"/>
        </w:rPr>
        <w:t>pillow/sheets or other personal bedding that you require.</w:t>
      </w:r>
    </w:p>
    <w:p w14:paraId="7668F006" w14:textId="77777777" w:rsidR="00027E1C" w:rsidRPr="00336993" w:rsidRDefault="00027E1C" w:rsidP="002569D5">
      <w:pPr>
        <w:pStyle w:val="BodyText2"/>
        <w:ind w:right="0"/>
        <w:jc w:val="left"/>
        <w:rPr>
          <w:rFonts w:asciiTheme="majorHAnsi" w:hAnsiTheme="majorHAnsi"/>
        </w:rPr>
      </w:pPr>
      <w:r w:rsidRPr="00336993">
        <w:rPr>
          <w:rFonts w:asciiTheme="majorHAnsi" w:hAnsiTheme="majorHAnsi"/>
        </w:rPr>
        <w:t xml:space="preserve"> </w:t>
      </w:r>
    </w:p>
    <w:p w14:paraId="32CD12A3" w14:textId="77777777" w:rsidR="00A8325F" w:rsidRPr="00336993" w:rsidRDefault="00BD23C7" w:rsidP="002569D5">
      <w:pPr>
        <w:jc w:val="center"/>
        <w:rPr>
          <w:rFonts w:asciiTheme="majorHAnsi" w:hAnsiTheme="majorHAnsi" w:cs="Arial"/>
          <w:b/>
          <w:i/>
          <w:u w:val="single"/>
        </w:rPr>
      </w:pPr>
      <w:r w:rsidRPr="00336993">
        <w:rPr>
          <w:rFonts w:asciiTheme="majorHAnsi" w:hAnsiTheme="majorHAnsi" w:cs="Arial"/>
          <w:b/>
          <w:i/>
          <w:u w:val="single"/>
        </w:rPr>
        <w:t>Internet and telephone</w:t>
      </w:r>
    </w:p>
    <w:p w14:paraId="0050C5D2" w14:textId="77777777" w:rsidR="00A8325F" w:rsidRPr="00336993" w:rsidRDefault="00F16261" w:rsidP="002569D5">
      <w:pPr>
        <w:rPr>
          <w:rFonts w:asciiTheme="majorHAnsi" w:hAnsiTheme="majorHAnsi" w:cs="Arial"/>
        </w:rPr>
      </w:pPr>
      <w:r w:rsidRPr="00336993">
        <w:rPr>
          <w:rFonts w:asciiTheme="majorHAnsi" w:hAnsiTheme="majorHAnsi" w:cs="Arial"/>
        </w:rPr>
        <w:t>W</w:t>
      </w:r>
      <w:r w:rsidR="00BD23C7" w:rsidRPr="00336993">
        <w:rPr>
          <w:rFonts w:asciiTheme="majorHAnsi" w:hAnsiTheme="majorHAnsi" w:cs="Arial"/>
        </w:rPr>
        <w:t xml:space="preserve">ireless internet </w:t>
      </w:r>
      <w:r w:rsidRPr="00336993">
        <w:rPr>
          <w:rFonts w:asciiTheme="majorHAnsi" w:hAnsiTheme="majorHAnsi" w:cs="Arial"/>
        </w:rPr>
        <w:t xml:space="preserve">is available </w:t>
      </w:r>
      <w:r w:rsidR="00BD23C7" w:rsidRPr="00336993">
        <w:rPr>
          <w:rFonts w:asciiTheme="majorHAnsi" w:hAnsiTheme="majorHAnsi" w:cs="Arial"/>
        </w:rPr>
        <w:t xml:space="preserve">at the Preserve. </w:t>
      </w:r>
      <w:r w:rsidR="00A8325F" w:rsidRPr="00336993">
        <w:rPr>
          <w:rFonts w:asciiTheme="majorHAnsi" w:hAnsiTheme="majorHAnsi" w:cs="Arial"/>
        </w:rPr>
        <w:t xml:space="preserve">Cell phone service </w:t>
      </w:r>
      <w:r w:rsidR="00BD23C7" w:rsidRPr="00336993">
        <w:rPr>
          <w:rFonts w:asciiTheme="majorHAnsi" w:hAnsiTheme="majorHAnsi" w:cs="Arial"/>
        </w:rPr>
        <w:t>is only available in a few locations on the higher ridges and is mostly unavailable at the Preserve Head Quar</w:t>
      </w:r>
      <w:r w:rsidRPr="00336993">
        <w:rPr>
          <w:rFonts w:asciiTheme="majorHAnsi" w:hAnsiTheme="majorHAnsi" w:cs="Arial"/>
        </w:rPr>
        <w:t xml:space="preserve">ters where we will be staying. A landline phone is </w:t>
      </w:r>
      <w:r w:rsidR="00BD23C7" w:rsidRPr="00336993">
        <w:rPr>
          <w:rFonts w:asciiTheme="majorHAnsi" w:hAnsiTheme="majorHAnsi" w:cs="Arial"/>
        </w:rPr>
        <w:t>available</w:t>
      </w:r>
      <w:r w:rsidR="00052103" w:rsidRPr="00336993">
        <w:rPr>
          <w:rFonts w:asciiTheme="majorHAnsi" w:hAnsiTheme="majorHAnsi" w:cs="Arial"/>
        </w:rPr>
        <w:t xml:space="preserve"> </w:t>
      </w:r>
      <w:r w:rsidRPr="00336993">
        <w:rPr>
          <w:rFonts w:asciiTheme="majorHAnsi" w:hAnsiTheme="majorHAnsi" w:cs="Arial"/>
        </w:rPr>
        <w:t>on a very limited basis. If you intend to use the landline</w:t>
      </w:r>
      <w:r w:rsidR="00052103" w:rsidRPr="00336993">
        <w:rPr>
          <w:rFonts w:asciiTheme="majorHAnsi" w:hAnsiTheme="majorHAnsi" w:cs="Arial"/>
        </w:rPr>
        <w:t xml:space="preserve"> for non-emergency calls</w:t>
      </w:r>
      <w:r w:rsidRPr="00336993">
        <w:rPr>
          <w:rFonts w:asciiTheme="majorHAnsi" w:hAnsiTheme="majorHAnsi" w:cs="Arial"/>
        </w:rPr>
        <w:t>, you must</w:t>
      </w:r>
      <w:r w:rsidR="00052103" w:rsidRPr="00336993">
        <w:rPr>
          <w:rFonts w:asciiTheme="majorHAnsi" w:hAnsiTheme="majorHAnsi" w:cs="Arial"/>
        </w:rPr>
        <w:t xml:space="preserve"> bring a phone card. T</w:t>
      </w:r>
      <w:r w:rsidR="00BD23C7" w:rsidRPr="00336993">
        <w:rPr>
          <w:rFonts w:asciiTheme="majorHAnsi" w:hAnsiTheme="majorHAnsi" w:cs="Arial"/>
        </w:rPr>
        <w:t>he phone number at the Preserve is (402) 722-4440</w:t>
      </w:r>
      <w:r w:rsidR="00052103" w:rsidRPr="00336993">
        <w:rPr>
          <w:rFonts w:asciiTheme="majorHAnsi" w:hAnsiTheme="majorHAnsi" w:cs="Arial"/>
        </w:rPr>
        <w:t>.</w:t>
      </w:r>
    </w:p>
    <w:p w14:paraId="35C1AB28" w14:textId="77777777" w:rsidR="00A8325F" w:rsidRPr="00336993" w:rsidRDefault="00A8325F" w:rsidP="002569D5">
      <w:pPr>
        <w:rPr>
          <w:rFonts w:asciiTheme="majorHAnsi" w:hAnsiTheme="majorHAnsi" w:cs="Arial"/>
          <w:highlight w:val="yellow"/>
        </w:rPr>
      </w:pPr>
    </w:p>
    <w:p w14:paraId="61CFFB44" w14:textId="77777777" w:rsidR="00A8325F" w:rsidRPr="00336993" w:rsidRDefault="00A8325F" w:rsidP="002569D5">
      <w:pPr>
        <w:pStyle w:val="Heading5"/>
        <w:ind w:right="0"/>
        <w:rPr>
          <w:rFonts w:asciiTheme="majorHAnsi" w:eastAsia="Times New Roman" w:hAnsiTheme="majorHAnsi"/>
          <w:i/>
          <w:iCs/>
          <w:sz w:val="22"/>
          <w:szCs w:val="22"/>
          <w:u w:val="single"/>
        </w:rPr>
      </w:pPr>
      <w:r w:rsidRPr="00336993">
        <w:rPr>
          <w:rFonts w:asciiTheme="majorHAnsi" w:eastAsia="Times New Roman" w:hAnsiTheme="majorHAnsi"/>
          <w:i/>
          <w:iCs/>
          <w:sz w:val="22"/>
          <w:szCs w:val="22"/>
          <w:u w:val="single"/>
        </w:rPr>
        <w:t>What to Bring</w:t>
      </w:r>
    </w:p>
    <w:p w14:paraId="02E750D9" w14:textId="77777777" w:rsidR="00A8325F" w:rsidRPr="00336993" w:rsidRDefault="00BD23C7" w:rsidP="002569D5">
      <w:pPr>
        <w:rPr>
          <w:rFonts w:asciiTheme="majorHAnsi" w:hAnsiTheme="majorHAnsi" w:cs="Arial"/>
        </w:rPr>
      </w:pPr>
      <w:r w:rsidRPr="00336993">
        <w:rPr>
          <w:rFonts w:asciiTheme="majorHAnsi" w:hAnsiTheme="majorHAnsi" w:cs="Arial"/>
        </w:rPr>
        <w:t xml:space="preserve">This is a wildland fire assignment and you should pack accordingly. See the attached packing list for firefighters. Also note that March can be a cold and wintery month in </w:t>
      </w:r>
      <w:r w:rsidR="00955649" w:rsidRPr="00336993">
        <w:rPr>
          <w:rFonts w:asciiTheme="majorHAnsi" w:hAnsiTheme="majorHAnsi" w:cs="Arial"/>
        </w:rPr>
        <w:t>Nebraska;</w:t>
      </w:r>
      <w:r w:rsidRPr="00336993">
        <w:rPr>
          <w:rFonts w:asciiTheme="majorHAnsi" w:hAnsiTheme="majorHAnsi" w:cs="Arial"/>
        </w:rPr>
        <w:t xml:space="preserve"> you should bring natural fiber (wool or cotton) long johns to go under your Nomex fire clothing.</w:t>
      </w:r>
      <w:r w:rsidR="00FE2B82" w:rsidRPr="00336993">
        <w:rPr>
          <w:rFonts w:asciiTheme="majorHAnsi" w:hAnsiTheme="majorHAnsi" w:cs="Arial"/>
        </w:rPr>
        <w:t xml:space="preserve"> We will have a limited number of Personal Protective Equipment (PPE) available to rent. If you intend to rent PPE you must indicate that on your application so we can have it ready for you. </w:t>
      </w:r>
      <w:r w:rsidR="00955649" w:rsidRPr="00336993">
        <w:rPr>
          <w:rFonts w:asciiTheme="majorHAnsi" w:hAnsiTheme="majorHAnsi" w:cs="Arial"/>
        </w:rPr>
        <w:t>A couple washers and dryers are available for limited use</w:t>
      </w:r>
      <w:r w:rsidR="00A8325F" w:rsidRPr="00336993">
        <w:rPr>
          <w:rFonts w:asciiTheme="majorHAnsi" w:hAnsiTheme="majorHAnsi" w:cs="Arial"/>
        </w:rPr>
        <w:t>.</w:t>
      </w:r>
    </w:p>
    <w:p w14:paraId="7F1552F2" w14:textId="77777777" w:rsidR="00A8325F" w:rsidRPr="00336993" w:rsidRDefault="00A8325F" w:rsidP="002569D5">
      <w:pPr>
        <w:rPr>
          <w:rFonts w:asciiTheme="majorHAnsi" w:hAnsiTheme="majorHAnsi" w:cs="Arial"/>
          <w:highlight w:val="yellow"/>
        </w:rPr>
      </w:pPr>
    </w:p>
    <w:p w14:paraId="701BFE02" w14:textId="77777777" w:rsidR="00A8325F" w:rsidRPr="00336993" w:rsidRDefault="00A8325F" w:rsidP="002569D5">
      <w:pPr>
        <w:pStyle w:val="Heading5"/>
        <w:ind w:right="36"/>
        <w:rPr>
          <w:rFonts w:asciiTheme="majorHAnsi" w:eastAsia="Times New Roman" w:hAnsiTheme="majorHAnsi"/>
          <w:i/>
          <w:iCs/>
          <w:sz w:val="22"/>
          <w:szCs w:val="22"/>
          <w:u w:val="single"/>
        </w:rPr>
      </w:pPr>
      <w:r w:rsidRPr="00336993">
        <w:rPr>
          <w:rFonts w:asciiTheme="majorHAnsi" w:eastAsia="Times New Roman" w:hAnsiTheme="majorHAnsi"/>
          <w:i/>
          <w:iCs/>
          <w:sz w:val="22"/>
          <w:szCs w:val="22"/>
          <w:u w:val="single"/>
        </w:rPr>
        <w:t>Home Unit Responsibilities</w:t>
      </w:r>
    </w:p>
    <w:p w14:paraId="7CEC7973" w14:textId="77777777" w:rsidR="00A8325F" w:rsidRPr="00336993" w:rsidRDefault="00A8325F" w:rsidP="002569D5">
      <w:pPr>
        <w:pStyle w:val="BodyText"/>
        <w:ind w:right="36"/>
        <w:jc w:val="left"/>
        <w:rPr>
          <w:rFonts w:asciiTheme="majorHAnsi" w:hAnsiTheme="majorHAnsi"/>
          <w:i w:val="0"/>
          <w:iCs w:val="0"/>
          <w:sz w:val="22"/>
          <w:szCs w:val="22"/>
          <w:u w:val="single"/>
        </w:rPr>
      </w:pPr>
      <w:r w:rsidRPr="00336993">
        <w:rPr>
          <w:rFonts w:asciiTheme="majorHAnsi" w:hAnsiTheme="majorHAnsi"/>
          <w:i w:val="0"/>
          <w:iCs w:val="0"/>
          <w:sz w:val="22"/>
          <w:szCs w:val="22"/>
        </w:rPr>
        <w:t xml:space="preserve">Access may not be available for computer entry of time reports.  Please arrange for your home unit to take care of any electronic time entry.  </w:t>
      </w:r>
    </w:p>
    <w:p w14:paraId="16FC322E" w14:textId="77777777" w:rsidR="00A8325F" w:rsidRPr="00336993" w:rsidRDefault="00A8325F" w:rsidP="002569D5">
      <w:pPr>
        <w:ind w:right="36"/>
        <w:rPr>
          <w:rFonts w:asciiTheme="majorHAnsi" w:hAnsiTheme="majorHAnsi" w:cs="Arial"/>
          <w:highlight w:val="yellow"/>
        </w:rPr>
      </w:pPr>
    </w:p>
    <w:p w14:paraId="641DDCDC" w14:textId="77777777" w:rsidR="00A8325F" w:rsidRPr="00336993" w:rsidRDefault="002569D5" w:rsidP="008B5C2A">
      <w:pPr>
        <w:ind w:right="36"/>
        <w:jc w:val="center"/>
        <w:rPr>
          <w:rFonts w:asciiTheme="majorHAnsi" w:hAnsiTheme="majorHAnsi" w:cs="Arial"/>
          <w:b/>
          <w:bCs/>
          <w:i/>
          <w:iCs/>
          <w:u w:val="single"/>
        </w:rPr>
      </w:pPr>
      <w:r w:rsidRPr="00336993">
        <w:rPr>
          <w:rFonts w:asciiTheme="majorHAnsi" w:hAnsiTheme="majorHAnsi" w:cs="Arial"/>
          <w:b/>
          <w:bCs/>
          <w:i/>
          <w:iCs/>
          <w:u w:val="single"/>
        </w:rPr>
        <w:t>Additional Information</w:t>
      </w:r>
    </w:p>
    <w:p w14:paraId="68AECF11" w14:textId="77777777" w:rsidR="008B5C2A" w:rsidRPr="00336993" w:rsidRDefault="008B5C2A" w:rsidP="008B5C2A">
      <w:pPr>
        <w:ind w:right="36"/>
        <w:rPr>
          <w:rFonts w:asciiTheme="majorHAnsi" w:hAnsiTheme="majorHAnsi" w:cs="Arial"/>
        </w:rPr>
      </w:pPr>
      <w:r w:rsidRPr="00336993">
        <w:rPr>
          <w:rFonts w:asciiTheme="majorHAnsi" w:hAnsiTheme="majorHAnsi" w:cs="Arial"/>
        </w:rPr>
        <w:t>Six important documents are attached to this email and are described below. Most of these documents apply to most people. If you are in doubt as to whether something applies to you, fill it out, just in case.</w:t>
      </w:r>
      <w:r w:rsidR="00A25D8F" w:rsidRPr="00336993">
        <w:rPr>
          <w:rFonts w:asciiTheme="majorHAnsi" w:hAnsiTheme="majorHAnsi" w:cs="Arial"/>
        </w:rPr>
        <w:t xml:space="preserve"> We can provide clarification on site.</w:t>
      </w:r>
    </w:p>
    <w:p w14:paraId="154AB5A4" w14:textId="77777777" w:rsidR="008B5C2A" w:rsidRPr="00336993" w:rsidRDefault="008B5C2A" w:rsidP="008B5C2A">
      <w:pPr>
        <w:ind w:right="36"/>
        <w:rPr>
          <w:rFonts w:asciiTheme="majorHAnsi" w:hAnsiTheme="majorHAnsi" w:cs="Arial"/>
        </w:rPr>
      </w:pPr>
    </w:p>
    <w:p w14:paraId="6E270EB8" w14:textId="77777777" w:rsidR="008B5C2A" w:rsidRPr="00336993" w:rsidRDefault="008B5C2A" w:rsidP="008B5C2A">
      <w:pPr>
        <w:numPr>
          <w:ilvl w:val="0"/>
          <w:numId w:val="1"/>
        </w:numPr>
        <w:ind w:right="36"/>
        <w:rPr>
          <w:rFonts w:asciiTheme="majorHAnsi" w:hAnsiTheme="majorHAnsi" w:cs="Arial"/>
        </w:rPr>
      </w:pPr>
      <w:r w:rsidRPr="00336993">
        <w:rPr>
          <w:rFonts w:asciiTheme="majorHAnsi" w:hAnsiTheme="majorHAnsi" w:cs="Arial"/>
          <w:u w:val="single"/>
        </w:rPr>
        <w:t>TREX Invoice</w:t>
      </w:r>
      <w:r w:rsidRPr="00336993">
        <w:rPr>
          <w:rFonts w:asciiTheme="majorHAnsi" w:hAnsiTheme="majorHAnsi" w:cs="Arial"/>
        </w:rPr>
        <w:t xml:space="preserve"> - Your non-refundable $100 Registration Fee is required by the end of the day on </w:t>
      </w:r>
      <w:r w:rsidRPr="00336993">
        <w:rPr>
          <w:rFonts w:asciiTheme="majorHAnsi" w:hAnsiTheme="majorHAnsi" w:cs="Arial"/>
          <w:color w:val="FF0000"/>
        </w:rPr>
        <w:t>February 23, 2015</w:t>
      </w:r>
      <w:r w:rsidRPr="00336993">
        <w:rPr>
          <w:rFonts w:asciiTheme="majorHAnsi" w:hAnsiTheme="majorHAnsi" w:cs="Arial"/>
        </w:rPr>
        <w:t>. Follow the instructions on the Invoice to make payment.</w:t>
      </w:r>
    </w:p>
    <w:p w14:paraId="6B6CA73F" w14:textId="77777777" w:rsidR="00A25D8F" w:rsidRPr="00336993" w:rsidRDefault="00A25D8F" w:rsidP="008B5C2A">
      <w:pPr>
        <w:numPr>
          <w:ilvl w:val="0"/>
          <w:numId w:val="1"/>
        </w:numPr>
        <w:ind w:right="36"/>
        <w:rPr>
          <w:rFonts w:asciiTheme="majorHAnsi" w:hAnsiTheme="majorHAnsi" w:cs="Arial"/>
        </w:rPr>
      </w:pPr>
      <w:r w:rsidRPr="00336993">
        <w:rPr>
          <w:rFonts w:asciiTheme="majorHAnsi" w:hAnsiTheme="majorHAnsi" w:cs="Arial"/>
          <w:u w:val="single"/>
        </w:rPr>
        <w:t>TREX Packing List</w:t>
      </w:r>
      <w:r w:rsidRPr="00336993">
        <w:rPr>
          <w:rFonts w:asciiTheme="majorHAnsi" w:hAnsiTheme="majorHAnsi" w:cs="Arial"/>
        </w:rPr>
        <w:t xml:space="preserve"> - Contains suggested items to bring with you to TREX.</w:t>
      </w:r>
    </w:p>
    <w:p w14:paraId="42590636" w14:textId="77777777" w:rsidR="008B5C2A" w:rsidRPr="00336993" w:rsidRDefault="008B5C2A" w:rsidP="008B5C2A">
      <w:pPr>
        <w:numPr>
          <w:ilvl w:val="0"/>
          <w:numId w:val="1"/>
        </w:numPr>
        <w:ind w:right="36"/>
        <w:rPr>
          <w:rFonts w:asciiTheme="majorHAnsi" w:hAnsiTheme="majorHAnsi" w:cs="Arial"/>
        </w:rPr>
      </w:pPr>
      <w:r w:rsidRPr="00336993">
        <w:rPr>
          <w:rFonts w:asciiTheme="majorHAnsi" w:hAnsiTheme="majorHAnsi" w:cs="Arial"/>
          <w:u w:val="single"/>
        </w:rPr>
        <w:lastRenderedPageBreak/>
        <w:t>Participant Information Form</w:t>
      </w:r>
      <w:r w:rsidRPr="00336993">
        <w:rPr>
          <w:rFonts w:asciiTheme="majorHAnsi" w:hAnsiTheme="majorHAnsi" w:cs="Arial"/>
        </w:rPr>
        <w:t xml:space="preserve"> - Return to Guy Duffner (</w:t>
      </w:r>
      <w:hyperlink r:id="rId14" w:history="1">
        <w:r w:rsidRPr="00336993">
          <w:rPr>
            <w:rStyle w:val="Hyperlink"/>
            <w:rFonts w:asciiTheme="majorHAnsi" w:hAnsiTheme="majorHAnsi" w:cs="Arial"/>
          </w:rPr>
          <w:t>gduffner@tnc.org</w:t>
        </w:r>
      </w:hyperlink>
      <w:r w:rsidRPr="00336993">
        <w:rPr>
          <w:rFonts w:asciiTheme="majorHAnsi" w:hAnsiTheme="majorHAnsi" w:cs="Arial"/>
        </w:rPr>
        <w:t xml:space="preserve">) by </w:t>
      </w:r>
      <w:r w:rsidRPr="00336993">
        <w:rPr>
          <w:rFonts w:asciiTheme="majorHAnsi" w:hAnsiTheme="majorHAnsi" w:cs="Arial"/>
          <w:color w:val="FF0000"/>
        </w:rPr>
        <w:t xml:space="preserve">February 23, 2015. </w:t>
      </w:r>
      <w:r w:rsidRPr="00336993">
        <w:rPr>
          <w:rFonts w:asciiTheme="majorHAnsi" w:hAnsiTheme="majorHAnsi" w:cs="Arial"/>
        </w:rPr>
        <w:t>Follow the instructions on the form to fill in your emergency contact information, dietary restrictions, travel details, PPE needs, and other essential information.</w:t>
      </w:r>
    </w:p>
    <w:p w14:paraId="6C5015DD" w14:textId="78093902" w:rsidR="008B5C2A" w:rsidRPr="00336993" w:rsidRDefault="008B5C2A" w:rsidP="008B5C2A">
      <w:pPr>
        <w:numPr>
          <w:ilvl w:val="0"/>
          <w:numId w:val="1"/>
        </w:numPr>
        <w:ind w:right="36"/>
        <w:rPr>
          <w:rFonts w:asciiTheme="majorHAnsi" w:hAnsiTheme="majorHAnsi" w:cs="Arial"/>
        </w:rPr>
      </w:pPr>
      <w:r w:rsidRPr="00336993">
        <w:rPr>
          <w:rFonts w:asciiTheme="majorHAnsi" w:hAnsiTheme="majorHAnsi" w:cs="Arial"/>
          <w:u w:val="single"/>
        </w:rPr>
        <w:t>Fire Training Release</w:t>
      </w:r>
      <w:r w:rsidRPr="00336993">
        <w:rPr>
          <w:rFonts w:asciiTheme="majorHAnsi" w:hAnsiTheme="majorHAnsi" w:cs="Arial"/>
        </w:rPr>
        <w:t xml:space="preserve"> - Required </w:t>
      </w:r>
      <w:r w:rsidR="005E12DD">
        <w:rPr>
          <w:rFonts w:asciiTheme="majorHAnsi" w:hAnsiTheme="majorHAnsi" w:cs="Arial"/>
        </w:rPr>
        <w:t xml:space="preserve">from all </w:t>
      </w:r>
      <w:r w:rsidRPr="00336993">
        <w:rPr>
          <w:rFonts w:asciiTheme="majorHAnsi" w:hAnsiTheme="majorHAnsi" w:cs="Arial"/>
        </w:rPr>
        <w:t>participants. Return to Guy Duffner (</w:t>
      </w:r>
      <w:hyperlink r:id="rId15" w:history="1">
        <w:r w:rsidRPr="00336993">
          <w:rPr>
            <w:rStyle w:val="Hyperlink"/>
            <w:rFonts w:asciiTheme="majorHAnsi" w:hAnsiTheme="majorHAnsi" w:cs="Arial"/>
          </w:rPr>
          <w:t>gduffner@tnc.org</w:t>
        </w:r>
      </w:hyperlink>
      <w:r w:rsidRPr="00336993">
        <w:rPr>
          <w:rFonts w:asciiTheme="majorHAnsi" w:hAnsiTheme="majorHAnsi" w:cs="Arial"/>
        </w:rPr>
        <w:t xml:space="preserve">) by </w:t>
      </w:r>
      <w:r w:rsidRPr="00336993">
        <w:rPr>
          <w:rFonts w:asciiTheme="majorHAnsi" w:hAnsiTheme="majorHAnsi" w:cs="Arial"/>
          <w:color w:val="FF0000"/>
        </w:rPr>
        <w:t>February 23, 2015</w:t>
      </w:r>
      <w:r w:rsidRPr="00336993">
        <w:rPr>
          <w:rFonts w:asciiTheme="majorHAnsi" w:hAnsiTheme="majorHAnsi" w:cs="Arial"/>
        </w:rPr>
        <w:t>.</w:t>
      </w:r>
    </w:p>
    <w:p w14:paraId="5763ADBA" w14:textId="77777777" w:rsidR="008B5C2A" w:rsidRPr="00336993" w:rsidRDefault="008B5C2A" w:rsidP="008B5C2A">
      <w:pPr>
        <w:numPr>
          <w:ilvl w:val="0"/>
          <w:numId w:val="1"/>
        </w:numPr>
        <w:ind w:right="36"/>
        <w:rPr>
          <w:rFonts w:asciiTheme="majorHAnsi" w:hAnsiTheme="majorHAnsi" w:cs="Arial"/>
        </w:rPr>
      </w:pPr>
      <w:r w:rsidRPr="00336993">
        <w:rPr>
          <w:rFonts w:asciiTheme="majorHAnsi" w:hAnsiTheme="majorHAnsi" w:cs="Arial"/>
          <w:u w:val="single"/>
        </w:rPr>
        <w:t>Permission to Use Photographs Waiver</w:t>
      </w:r>
      <w:r w:rsidRPr="00336993">
        <w:rPr>
          <w:rFonts w:asciiTheme="majorHAnsi" w:hAnsiTheme="majorHAnsi" w:cs="Arial"/>
        </w:rPr>
        <w:t xml:space="preserve"> - This allows TNC to utilize participant photos and video to report on and to promote current and future Training Exchanges and the use of controlled burning. Return to Guy Duffner (</w:t>
      </w:r>
      <w:hyperlink r:id="rId16" w:history="1">
        <w:r w:rsidRPr="00336993">
          <w:rPr>
            <w:rStyle w:val="Hyperlink"/>
            <w:rFonts w:asciiTheme="majorHAnsi" w:hAnsiTheme="majorHAnsi" w:cs="Arial"/>
          </w:rPr>
          <w:t>gduffner@tnc.org</w:t>
        </w:r>
      </w:hyperlink>
      <w:r w:rsidRPr="00336993">
        <w:rPr>
          <w:rFonts w:asciiTheme="majorHAnsi" w:hAnsiTheme="majorHAnsi" w:cs="Arial"/>
        </w:rPr>
        <w:t xml:space="preserve">) by </w:t>
      </w:r>
      <w:r w:rsidRPr="00336993">
        <w:rPr>
          <w:rFonts w:asciiTheme="majorHAnsi" w:hAnsiTheme="majorHAnsi" w:cs="Arial"/>
          <w:color w:val="FF0000"/>
        </w:rPr>
        <w:t>February 23, 2015.</w:t>
      </w:r>
    </w:p>
    <w:p w14:paraId="260CAEE2" w14:textId="77777777" w:rsidR="00A25D8F" w:rsidRPr="00336993" w:rsidRDefault="008B5C2A" w:rsidP="008B5C2A">
      <w:pPr>
        <w:numPr>
          <w:ilvl w:val="0"/>
          <w:numId w:val="1"/>
        </w:numPr>
        <w:ind w:right="36"/>
        <w:rPr>
          <w:rFonts w:asciiTheme="majorHAnsi" w:hAnsiTheme="majorHAnsi" w:cs="Arial"/>
        </w:rPr>
      </w:pPr>
      <w:r w:rsidRPr="00336993">
        <w:rPr>
          <w:rFonts w:asciiTheme="majorHAnsi" w:hAnsiTheme="majorHAnsi" w:cs="Arial"/>
          <w:u w:val="single"/>
        </w:rPr>
        <w:t>Model Release Form</w:t>
      </w:r>
      <w:r w:rsidRPr="00336993">
        <w:rPr>
          <w:rFonts w:asciiTheme="majorHAnsi" w:hAnsiTheme="majorHAnsi" w:cs="Arial"/>
        </w:rPr>
        <w:t xml:space="preserve"> - This is your permission to be photographed or videoed during TREX. Please return to Guy Duffner (</w:t>
      </w:r>
      <w:hyperlink r:id="rId17" w:history="1">
        <w:r w:rsidRPr="00336993">
          <w:rPr>
            <w:rStyle w:val="Hyperlink"/>
            <w:rFonts w:asciiTheme="majorHAnsi" w:hAnsiTheme="majorHAnsi" w:cs="Arial"/>
          </w:rPr>
          <w:t>gduffner@tnc.org</w:t>
        </w:r>
      </w:hyperlink>
      <w:r w:rsidRPr="00336993">
        <w:rPr>
          <w:rFonts w:asciiTheme="majorHAnsi" w:hAnsiTheme="majorHAnsi" w:cs="Arial"/>
        </w:rPr>
        <w:t xml:space="preserve">) by </w:t>
      </w:r>
      <w:r w:rsidRPr="00336993">
        <w:rPr>
          <w:rFonts w:asciiTheme="majorHAnsi" w:hAnsiTheme="majorHAnsi" w:cs="Arial"/>
          <w:color w:val="FF0000"/>
        </w:rPr>
        <w:t>February 23, 2015</w:t>
      </w:r>
      <w:r w:rsidRPr="00336993">
        <w:rPr>
          <w:rFonts w:asciiTheme="majorHAnsi" w:hAnsiTheme="majorHAnsi" w:cs="Arial"/>
        </w:rPr>
        <w:t>.</w:t>
      </w:r>
    </w:p>
    <w:p w14:paraId="4F9DE6AC" w14:textId="77777777" w:rsidR="008B5C2A" w:rsidRPr="00336993" w:rsidRDefault="008B5C2A" w:rsidP="008B5C2A">
      <w:pPr>
        <w:ind w:right="36"/>
        <w:rPr>
          <w:rFonts w:asciiTheme="majorHAnsi" w:hAnsiTheme="majorHAnsi" w:cs="Arial"/>
        </w:rPr>
      </w:pPr>
    </w:p>
    <w:p w14:paraId="77A734C4" w14:textId="77777777" w:rsidR="008B5C2A" w:rsidRPr="00336993" w:rsidRDefault="008B5C2A" w:rsidP="008B5C2A">
      <w:pPr>
        <w:ind w:right="36"/>
        <w:rPr>
          <w:rFonts w:asciiTheme="majorHAnsi" w:hAnsiTheme="majorHAnsi" w:cs="Arial"/>
        </w:rPr>
      </w:pPr>
      <w:r w:rsidRPr="00336993">
        <w:rPr>
          <w:rFonts w:asciiTheme="majorHAnsi" w:hAnsiTheme="majorHAnsi" w:cs="Arial"/>
        </w:rPr>
        <w:t xml:space="preserve">If possible, please send all four forms/waivers in a single e-mail. </w:t>
      </w:r>
    </w:p>
    <w:p w14:paraId="64A02CB3" w14:textId="77777777" w:rsidR="008B5C2A" w:rsidRPr="00336993" w:rsidRDefault="008B5C2A" w:rsidP="008B5C2A">
      <w:pPr>
        <w:ind w:right="36"/>
        <w:rPr>
          <w:rFonts w:asciiTheme="majorHAnsi" w:hAnsiTheme="majorHAnsi" w:cs="Arial"/>
        </w:rPr>
      </w:pPr>
    </w:p>
    <w:p w14:paraId="6FDFC5A3" w14:textId="77777777" w:rsidR="008B5C2A" w:rsidRPr="00336993" w:rsidRDefault="008B5C2A" w:rsidP="008B5C2A">
      <w:pPr>
        <w:ind w:right="36"/>
        <w:rPr>
          <w:rFonts w:asciiTheme="majorHAnsi" w:hAnsiTheme="majorHAnsi" w:cs="Arial"/>
        </w:rPr>
      </w:pPr>
      <w:r w:rsidRPr="00336993">
        <w:rPr>
          <w:rFonts w:asciiTheme="majorHAnsi" w:hAnsiTheme="majorHAnsi" w:cs="Arial"/>
        </w:rPr>
        <w:t xml:space="preserve">Organizing TREX is a lot of work on behalf of a lot of people. </w:t>
      </w:r>
      <w:r w:rsidRPr="00336993">
        <w:rPr>
          <w:rFonts w:asciiTheme="majorHAnsi" w:hAnsiTheme="majorHAnsi" w:cs="Arial"/>
          <w:i/>
        </w:rPr>
        <w:t>Please</w:t>
      </w:r>
      <w:r w:rsidRPr="00336993">
        <w:rPr>
          <w:rFonts w:asciiTheme="majorHAnsi" w:hAnsiTheme="majorHAnsi" w:cs="Arial"/>
        </w:rPr>
        <w:t xml:space="preserve"> do your absolute best to submit your payment, personal information, and the forms and waivers on time. It really helps make the process flow smoothly and allows us to spend time and energy on creating a successful Training Exchange (rather than tracking down fee/information holdouts)! Thank you.</w:t>
      </w:r>
    </w:p>
    <w:p w14:paraId="76ADECA8" w14:textId="77777777" w:rsidR="008B5C2A" w:rsidRPr="00336993" w:rsidRDefault="008B5C2A" w:rsidP="008B5C2A">
      <w:pPr>
        <w:ind w:right="36"/>
        <w:rPr>
          <w:rFonts w:asciiTheme="majorHAnsi" w:hAnsiTheme="majorHAnsi" w:cs="Arial"/>
        </w:rPr>
      </w:pPr>
    </w:p>
    <w:p w14:paraId="095CDF59" w14:textId="77777777" w:rsidR="008B5C2A" w:rsidRPr="00336993" w:rsidRDefault="008B5C2A" w:rsidP="008B5C2A">
      <w:pPr>
        <w:ind w:right="36"/>
        <w:rPr>
          <w:rFonts w:asciiTheme="majorHAnsi" w:hAnsiTheme="majorHAnsi" w:cs="Arial"/>
        </w:rPr>
      </w:pPr>
      <w:r w:rsidRPr="00336993">
        <w:rPr>
          <w:rFonts w:asciiTheme="majorHAnsi" w:hAnsiTheme="majorHAnsi" w:cs="Arial"/>
        </w:rPr>
        <w:t xml:space="preserve">Some things that we will likely be sending in the coming weeks:  </w:t>
      </w:r>
    </w:p>
    <w:p w14:paraId="4AF1059D" w14:textId="77777777" w:rsidR="008B5C2A" w:rsidRPr="00336993" w:rsidRDefault="008B5C2A" w:rsidP="008B5C2A">
      <w:pPr>
        <w:ind w:right="36"/>
        <w:rPr>
          <w:rFonts w:asciiTheme="majorHAnsi" w:hAnsiTheme="majorHAnsi" w:cs="Arial"/>
          <w:i/>
          <w:iCs/>
        </w:rPr>
      </w:pPr>
    </w:p>
    <w:p w14:paraId="1B713F4A" w14:textId="77777777" w:rsidR="008B5C2A" w:rsidRPr="00336993" w:rsidRDefault="008B5C2A" w:rsidP="008B5C2A">
      <w:pPr>
        <w:numPr>
          <w:ilvl w:val="0"/>
          <w:numId w:val="2"/>
        </w:numPr>
        <w:ind w:right="36"/>
        <w:rPr>
          <w:rFonts w:asciiTheme="majorHAnsi" w:hAnsiTheme="majorHAnsi" w:cs="Arial"/>
        </w:rPr>
      </w:pPr>
      <w:r w:rsidRPr="00336993">
        <w:rPr>
          <w:rFonts w:asciiTheme="majorHAnsi" w:hAnsiTheme="majorHAnsi" w:cs="Arial"/>
        </w:rPr>
        <w:t>Directions to the Niobrara Valley Preserve</w:t>
      </w:r>
    </w:p>
    <w:p w14:paraId="6295B8E5" w14:textId="77777777" w:rsidR="008B5C2A" w:rsidRPr="00336993" w:rsidRDefault="008B5C2A" w:rsidP="008B5C2A">
      <w:pPr>
        <w:numPr>
          <w:ilvl w:val="0"/>
          <w:numId w:val="2"/>
        </w:numPr>
        <w:ind w:right="36"/>
        <w:rPr>
          <w:rFonts w:asciiTheme="majorHAnsi" w:hAnsiTheme="majorHAnsi" w:cs="Arial"/>
        </w:rPr>
      </w:pPr>
      <w:r w:rsidRPr="00336993">
        <w:rPr>
          <w:rFonts w:asciiTheme="majorHAnsi" w:hAnsiTheme="majorHAnsi" w:cs="Arial"/>
        </w:rPr>
        <w:t>A schedule for the first couple of days</w:t>
      </w:r>
    </w:p>
    <w:p w14:paraId="24E3202E" w14:textId="77777777" w:rsidR="008B5C2A" w:rsidRPr="00336993" w:rsidRDefault="008B5C2A" w:rsidP="008B5C2A">
      <w:pPr>
        <w:numPr>
          <w:ilvl w:val="0"/>
          <w:numId w:val="2"/>
        </w:numPr>
        <w:ind w:right="36"/>
        <w:rPr>
          <w:rFonts w:asciiTheme="majorHAnsi" w:hAnsiTheme="majorHAnsi" w:cs="Arial"/>
        </w:rPr>
      </w:pPr>
      <w:r w:rsidRPr="00336993">
        <w:rPr>
          <w:rFonts w:asciiTheme="majorHAnsi" w:hAnsiTheme="majorHAnsi" w:cs="Arial"/>
        </w:rPr>
        <w:t>Pre-reading/assignments</w:t>
      </w:r>
    </w:p>
    <w:p w14:paraId="38564945" w14:textId="127B8495" w:rsidR="008B5C2A" w:rsidRPr="00336993" w:rsidRDefault="00CE442A" w:rsidP="008B5C2A">
      <w:pPr>
        <w:numPr>
          <w:ilvl w:val="0"/>
          <w:numId w:val="2"/>
        </w:numPr>
        <w:ind w:right="36"/>
        <w:rPr>
          <w:rFonts w:asciiTheme="majorHAnsi" w:hAnsiTheme="majorHAnsi" w:cs="Arial"/>
        </w:rPr>
      </w:pPr>
      <w:r>
        <w:rPr>
          <w:rFonts w:asciiTheme="majorHAnsi" w:hAnsiTheme="majorHAnsi" w:cs="Arial"/>
        </w:rPr>
        <w:t>Trainee specific information</w:t>
      </w:r>
      <w:r w:rsidR="008B5C2A" w:rsidRPr="00336993">
        <w:rPr>
          <w:rFonts w:asciiTheme="majorHAnsi" w:hAnsiTheme="majorHAnsi" w:cs="Arial"/>
        </w:rPr>
        <w:t xml:space="preserve"> (particularly for RxB2 trainees)</w:t>
      </w:r>
    </w:p>
    <w:p w14:paraId="6145BD9F" w14:textId="77777777" w:rsidR="008B5C2A" w:rsidRPr="00336993" w:rsidRDefault="008B5C2A" w:rsidP="008B5C2A">
      <w:pPr>
        <w:numPr>
          <w:ilvl w:val="0"/>
          <w:numId w:val="2"/>
        </w:numPr>
        <w:ind w:right="36"/>
        <w:rPr>
          <w:rFonts w:asciiTheme="majorHAnsi" w:hAnsiTheme="majorHAnsi" w:cs="Arial"/>
        </w:rPr>
      </w:pPr>
      <w:r w:rsidRPr="00336993">
        <w:rPr>
          <w:rFonts w:asciiTheme="majorHAnsi" w:hAnsiTheme="majorHAnsi" w:cs="Arial"/>
        </w:rPr>
        <w:t>Participant list</w:t>
      </w:r>
    </w:p>
    <w:p w14:paraId="4B8869A2" w14:textId="77777777" w:rsidR="008B5C2A" w:rsidRPr="00336993" w:rsidRDefault="008B5C2A" w:rsidP="008B5C2A">
      <w:pPr>
        <w:numPr>
          <w:ilvl w:val="0"/>
          <w:numId w:val="2"/>
        </w:numPr>
        <w:ind w:right="36"/>
        <w:rPr>
          <w:rFonts w:asciiTheme="majorHAnsi" w:hAnsiTheme="majorHAnsi" w:cs="Arial"/>
        </w:rPr>
      </w:pPr>
      <w:r w:rsidRPr="00336993">
        <w:rPr>
          <w:rFonts w:asciiTheme="majorHAnsi" w:hAnsiTheme="majorHAnsi" w:cs="Arial"/>
        </w:rPr>
        <w:t>Other things we haven’t thought about yet!</w:t>
      </w:r>
    </w:p>
    <w:p w14:paraId="4B4942C5" w14:textId="77777777" w:rsidR="008B5C2A" w:rsidRPr="00336993" w:rsidRDefault="008B5C2A" w:rsidP="008B5C2A">
      <w:pPr>
        <w:ind w:right="36"/>
        <w:rPr>
          <w:rFonts w:asciiTheme="majorHAnsi" w:hAnsiTheme="majorHAnsi" w:cs="Arial"/>
        </w:rPr>
      </w:pPr>
    </w:p>
    <w:p w14:paraId="54934E04" w14:textId="77777777" w:rsidR="008B5C2A" w:rsidRPr="00336993" w:rsidRDefault="008B5C2A" w:rsidP="008B5C2A">
      <w:pPr>
        <w:ind w:right="36"/>
        <w:rPr>
          <w:rFonts w:asciiTheme="majorHAnsi" w:hAnsiTheme="majorHAnsi" w:cs="Arial"/>
        </w:rPr>
      </w:pPr>
      <w:r w:rsidRPr="00336993">
        <w:rPr>
          <w:rFonts w:asciiTheme="majorHAnsi" w:hAnsiTheme="majorHAnsi" w:cs="Arial"/>
        </w:rPr>
        <w:t>Again, we are thrilled to have you on board.  If you have any questions, don’t hesitate to give us a call or email.</w:t>
      </w:r>
    </w:p>
    <w:p w14:paraId="3224D01D" w14:textId="77777777" w:rsidR="008B5C2A" w:rsidRPr="00336993" w:rsidRDefault="008B5C2A" w:rsidP="008B5C2A">
      <w:pPr>
        <w:ind w:right="36"/>
        <w:rPr>
          <w:rFonts w:asciiTheme="majorHAnsi" w:hAnsiTheme="majorHAnsi" w:cs="Arial"/>
        </w:rPr>
      </w:pPr>
    </w:p>
    <w:p w14:paraId="0F666083" w14:textId="50709022" w:rsidR="00A8325F" w:rsidRDefault="008B5C2A" w:rsidP="002569D5">
      <w:pPr>
        <w:ind w:right="36"/>
        <w:rPr>
          <w:rFonts w:asciiTheme="majorHAnsi" w:hAnsiTheme="majorHAnsi" w:cs="Arial"/>
        </w:rPr>
      </w:pPr>
      <w:r w:rsidRPr="00336993">
        <w:rPr>
          <w:rFonts w:asciiTheme="majorHAnsi" w:hAnsiTheme="majorHAnsi" w:cs="Arial"/>
        </w:rPr>
        <w:t>Best,</w:t>
      </w:r>
    </w:p>
    <w:p w14:paraId="7A07290F" w14:textId="77777777" w:rsidR="00336993" w:rsidRDefault="00336993" w:rsidP="002569D5">
      <w:pPr>
        <w:ind w:right="36"/>
        <w:rPr>
          <w:rFonts w:asciiTheme="majorHAnsi" w:hAnsiTheme="majorHAnsi" w:cs="Arial"/>
        </w:rPr>
      </w:pPr>
    </w:p>
    <w:p w14:paraId="7FBF1AAF" w14:textId="616F9DB0" w:rsidR="00336993" w:rsidRPr="00336993" w:rsidRDefault="00336993" w:rsidP="002569D5">
      <w:pPr>
        <w:ind w:right="36"/>
        <w:rPr>
          <w:rFonts w:asciiTheme="majorHAnsi" w:hAnsiTheme="majorHAnsi" w:cs="Arial"/>
        </w:rPr>
      </w:pPr>
      <w:r>
        <w:rPr>
          <w:rFonts w:asciiTheme="majorHAnsi" w:hAnsiTheme="majorHAnsi" w:cs="Arial"/>
        </w:rPr>
        <w:t>Jeremy Bailey</w:t>
      </w:r>
    </w:p>
    <w:sectPr w:rsidR="00336993" w:rsidRPr="003369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67602" w14:textId="77777777" w:rsidR="00F010F9" w:rsidRDefault="00F010F9" w:rsidP="00351AE8">
      <w:r>
        <w:separator/>
      </w:r>
    </w:p>
  </w:endnote>
  <w:endnote w:type="continuationSeparator" w:id="0">
    <w:p w14:paraId="75450576" w14:textId="77777777" w:rsidR="00F010F9" w:rsidRDefault="00F010F9" w:rsidP="0035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2DBF2" w14:textId="77777777" w:rsidR="00F010F9" w:rsidRDefault="00F010F9" w:rsidP="00351AE8">
      <w:r>
        <w:separator/>
      </w:r>
    </w:p>
  </w:footnote>
  <w:footnote w:type="continuationSeparator" w:id="0">
    <w:p w14:paraId="5261981A" w14:textId="77777777" w:rsidR="00F010F9" w:rsidRDefault="00F010F9" w:rsidP="00351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F7D61"/>
    <w:multiLevelType w:val="hybridMultilevel"/>
    <w:tmpl w:val="9EC8FC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0E7F6D"/>
    <w:multiLevelType w:val="hybridMultilevel"/>
    <w:tmpl w:val="96B878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C34"/>
    <w:rsid w:val="00027E1C"/>
    <w:rsid w:val="00052103"/>
    <w:rsid w:val="000A4EFE"/>
    <w:rsid w:val="0010030A"/>
    <w:rsid w:val="00212877"/>
    <w:rsid w:val="002569D5"/>
    <w:rsid w:val="00283C34"/>
    <w:rsid w:val="002B24CF"/>
    <w:rsid w:val="00336993"/>
    <w:rsid w:val="00351AE8"/>
    <w:rsid w:val="00362086"/>
    <w:rsid w:val="003E6A16"/>
    <w:rsid w:val="004040E4"/>
    <w:rsid w:val="00404632"/>
    <w:rsid w:val="00494E41"/>
    <w:rsid w:val="004F015B"/>
    <w:rsid w:val="00513465"/>
    <w:rsid w:val="00556D32"/>
    <w:rsid w:val="005E12DD"/>
    <w:rsid w:val="005F5152"/>
    <w:rsid w:val="00601CED"/>
    <w:rsid w:val="006B7556"/>
    <w:rsid w:val="007D5FF7"/>
    <w:rsid w:val="008B5C2A"/>
    <w:rsid w:val="00955649"/>
    <w:rsid w:val="00A25D8F"/>
    <w:rsid w:val="00A46A63"/>
    <w:rsid w:val="00A71BA9"/>
    <w:rsid w:val="00A8325F"/>
    <w:rsid w:val="00A86D25"/>
    <w:rsid w:val="00B36D82"/>
    <w:rsid w:val="00B81A4D"/>
    <w:rsid w:val="00BB79AD"/>
    <w:rsid w:val="00BD23C7"/>
    <w:rsid w:val="00BF5DC2"/>
    <w:rsid w:val="00C04A55"/>
    <w:rsid w:val="00C20FB3"/>
    <w:rsid w:val="00CA4852"/>
    <w:rsid w:val="00CE442A"/>
    <w:rsid w:val="00D9520A"/>
    <w:rsid w:val="00E02CFA"/>
    <w:rsid w:val="00EF4186"/>
    <w:rsid w:val="00F010F9"/>
    <w:rsid w:val="00F16261"/>
    <w:rsid w:val="00FA7912"/>
    <w:rsid w:val="00FE2B82"/>
    <w:rsid w:val="00FF2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4EEEA1"/>
  <w15:docId w15:val="{8290251D-981B-45BD-8228-8FC57D5A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325F"/>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A8325F"/>
    <w:pPr>
      <w:keepNext/>
      <w:ind w:right="-576"/>
      <w:outlineLvl w:val="1"/>
    </w:pPr>
    <w:rPr>
      <w:rFonts w:ascii="Arial" w:hAnsi="Arial" w:cs="Arial"/>
      <w:b/>
      <w:bCs/>
      <w:sz w:val="24"/>
      <w:szCs w:val="24"/>
    </w:rPr>
  </w:style>
  <w:style w:type="paragraph" w:styleId="Heading5">
    <w:name w:val="heading 5"/>
    <w:basedOn w:val="Normal"/>
    <w:link w:val="Heading5Char"/>
    <w:uiPriority w:val="9"/>
    <w:semiHidden/>
    <w:unhideWhenUsed/>
    <w:qFormat/>
    <w:rsid w:val="00A8325F"/>
    <w:pPr>
      <w:keepNext/>
      <w:ind w:right="-576"/>
      <w:jc w:val="center"/>
      <w:outlineLvl w:val="4"/>
    </w:pPr>
    <w:rPr>
      <w:rFonts w:ascii="Arial" w:hAnsi="Arial" w:cs="Arial"/>
      <w:b/>
      <w:bCs/>
      <w:sz w:val="24"/>
      <w:szCs w:val="24"/>
    </w:rPr>
  </w:style>
  <w:style w:type="paragraph" w:styleId="Heading6">
    <w:name w:val="heading 6"/>
    <w:basedOn w:val="Normal"/>
    <w:link w:val="Heading6Char"/>
    <w:uiPriority w:val="9"/>
    <w:semiHidden/>
    <w:unhideWhenUsed/>
    <w:qFormat/>
    <w:rsid w:val="00A8325F"/>
    <w:pPr>
      <w:keepNext/>
      <w:ind w:left="360" w:right="-576"/>
      <w:outlineLvl w:val="5"/>
    </w:pPr>
    <w:rPr>
      <w:rFonts w:ascii="Arial" w:hAnsi="Arial" w:cs="Arial"/>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8325F"/>
    <w:rPr>
      <w:rFonts w:ascii="Arial" w:hAnsi="Arial" w:cs="Arial"/>
      <w:b/>
      <w:bCs/>
      <w:sz w:val="24"/>
      <w:szCs w:val="24"/>
    </w:rPr>
  </w:style>
  <w:style w:type="character" w:customStyle="1" w:styleId="Heading5Char">
    <w:name w:val="Heading 5 Char"/>
    <w:basedOn w:val="DefaultParagraphFont"/>
    <w:link w:val="Heading5"/>
    <w:uiPriority w:val="9"/>
    <w:semiHidden/>
    <w:rsid w:val="00A8325F"/>
    <w:rPr>
      <w:rFonts w:ascii="Arial" w:hAnsi="Arial" w:cs="Arial"/>
      <w:b/>
      <w:bCs/>
      <w:sz w:val="24"/>
      <w:szCs w:val="24"/>
    </w:rPr>
  </w:style>
  <w:style w:type="character" w:customStyle="1" w:styleId="Heading6Char">
    <w:name w:val="Heading 6 Char"/>
    <w:basedOn w:val="DefaultParagraphFont"/>
    <w:link w:val="Heading6"/>
    <w:uiPriority w:val="9"/>
    <w:semiHidden/>
    <w:rsid w:val="00A8325F"/>
    <w:rPr>
      <w:rFonts w:ascii="Arial" w:hAnsi="Arial" w:cs="Arial"/>
      <w:b/>
      <w:bCs/>
      <w:i/>
      <w:iCs/>
      <w:sz w:val="24"/>
      <w:szCs w:val="24"/>
    </w:rPr>
  </w:style>
  <w:style w:type="character" w:styleId="Hyperlink">
    <w:name w:val="Hyperlink"/>
    <w:basedOn w:val="DefaultParagraphFont"/>
    <w:uiPriority w:val="99"/>
    <w:unhideWhenUsed/>
    <w:rsid w:val="00A8325F"/>
    <w:rPr>
      <w:color w:val="0000FF"/>
      <w:u w:val="single"/>
    </w:rPr>
  </w:style>
  <w:style w:type="paragraph" w:styleId="BodyText">
    <w:name w:val="Body Text"/>
    <w:basedOn w:val="Normal"/>
    <w:link w:val="BodyTextChar"/>
    <w:uiPriority w:val="99"/>
    <w:unhideWhenUsed/>
    <w:rsid w:val="00A8325F"/>
    <w:pPr>
      <w:ind w:right="-576"/>
      <w:jc w:val="center"/>
    </w:pPr>
    <w:rPr>
      <w:rFonts w:ascii="Arial" w:hAnsi="Arial" w:cs="Arial"/>
      <w:i/>
      <w:iCs/>
      <w:sz w:val="36"/>
      <w:szCs w:val="36"/>
    </w:rPr>
  </w:style>
  <w:style w:type="character" w:customStyle="1" w:styleId="BodyTextChar">
    <w:name w:val="Body Text Char"/>
    <w:basedOn w:val="DefaultParagraphFont"/>
    <w:link w:val="BodyText"/>
    <w:uiPriority w:val="99"/>
    <w:rsid w:val="00A8325F"/>
    <w:rPr>
      <w:rFonts w:ascii="Arial" w:hAnsi="Arial" w:cs="Arial"/>
      <w:i/>
      <w:iCs/>
      <w:sz w:val="36"/>
      <w:szCs w:val="36"/>
    </w:rPr>
  </w:style>
  <w:style w:type="paragraph" w:styleId="BodyText2">
    <w:name w:val="Body Text 2"/>
    <w:basedOn w:val="Normal"/>
    <w:link w:val="BodyText2Char"/>
    <w:uiPriority w:val="99"/>
    <w:semiHidden/>
    <w:unhideWhenUsed/>
    <w:rsid w:val="00A8325F"/>
    <w:pPr>
      <w:ind w:right="-576"/>
      <w:jc w:val="both"/>
    </w:pPr>
    <w:rPr>
      <w:rFonts w:ascii="Arial" w:hAnsi="Arial" w:cs="Arial"/>
    </w:rPr>
  </w:style>
  <w:style w:type="character" w:customStyle="1" w:styleId="BodyText2Char">
    <w:name w:val="Body Text 2 Char"/>
    <w:basedOn w:val="DefaultParagraphFont"/>
    <w:link w:val="BodyText2"/>
    <w:uiPriority w:val="99"/>
    <w:semiHidden/>
    <w:rsid w:val="00A8325F"/>
    <w:rPr>
      <w:rFonts w:ascii="Arial" w:hAnsi="Arial" w:cs="Arial"/>
    </w:rPr>
  </w:style>
  <w:style w:type="paragraph" w:styleId="NormalWeb">
    <w:name w:val="Normal (Web)"/>
    <w:basedOn w:val="Normal"/>
    <w:uiPriority w:val="99"/>
    <w:semiHidden/>
    <w:unhideWhenUsed/>
    <w:rsid w:val="005F5152"/>
    <w:pPr>
      <w:spacing w:before="100" w:beforeAutospacing="1" w:after="180"/>
    </w:pPr>
    <w:rPr>
      <w:rFonts w:ascii="Times New Roman" w:eastAsia="Times New Roman" w:hAnsi="Times New Roman" w:cs="Times New Roman"/>
      <w:sz w:val="24"/>
      <w:szCs w:val="24"/>
    </w:rPr>
  </w:style>
  <w:style w:type="paragraph" w:styleId="BalloonText">
    <w:name w:val="Balloon Text"/>
    <w:basedOn w:val="Normal"/>
    <w:link w:val="BalloonTextChar"/>
    <w:semiHidden/>
    <w:rsid w:val="005F5152"/>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F51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6898">
      <w:bodyDiv w:val="1"/>
      <w:marLeft w:val="0"/>
      <w:marRight w:val="0"/>
      <w:marTop w:val="0"/>
      <w:marBottom w:val="0"/>
      <w:divBdr>
        <w:top w:val="none" w:sz="0" w:space="0" w:color="auto"/>
        <w:left w:val="none" w:sz="0" w:space="0" w:color="auto"/>
        <w:bottom w:val="none" w:sz="0" w:space="0" w:color="auto"/>
        <w:right w:val="none" w:sz="0" w:space="0" w:color="auto"/>
      </w:divBdr>
      <w:divsChild>
        <w:div w:id="276179224">
          <w:marLeft w:val="0"/>
          <w:marRight w:val="0"/>
          <w:marTop w:val="0"/>
          <w:marBottom w:val="0"/>
          <w:divBdr>
            <w:top w:val="none" w:sz="0" w:space="0" w:color="auto"/>
            <w:left w:val="none" w:sz="0" w:space="0" w:color="auto"/>
            <w:bottom w:val="none" w:sz="0" w:space="0" w:color="auto"/>
            <w:right w:val="none" w:sz="0" w:space="0" w:color="auto"/>
          </w:divBdr>
          <w:divsChild>
            <w:div w:id="398481738">
              <w:marLeft w:val="0"/>
              <w:marRight w:val="0"/>
              <w:marTop w:val="0"/>
              <w:marBottom w:val="0"/>
              <w:divBdr>
                <w:top w:val="none" w:sz="0" w:space="0" w:color="auto"/>
                <w:left w:val="none" w:sz="0" w:space="0" w:color="auto"/>
                <w:bottom w:val="none" w:sz="0" w:space="0" w:color="auto"/>
                <w:right w:val="none" w:sz="0" w:space="0" w:color="auto"/>
              </w:divBdr>
              <w:divsChild>
                <w:div w:id="1314483845">
                  <w:marLeft w:val="2475"/>
                  <w:marRight w:val="570"/>
                  <w:marTop w:val="795"/>
                  <w:marBottom w:val="0"/>
                  <w:divBdr>
                    <w:top w:val="none" w:sz="0" w:space="0" w:color="auto"/>
                    <w:left w:val="none" w:sz="0" w:space="0" w:color="auto"/>
                    <w:bottom w:val="none" w:sz="0" w:space="0" w:color="auto"/>
                    <w:right w:val="none" w:sz="0" w:space="0" w:color="auto"/>
                  </w:divBdr>
                  <w:divsChild>
                    <w:div w:id="62727816">
                      <w:marLeft w:val="0"/>
                      <w:marRight w:val="0"/>
                      <w:marTop w:val="0"/>
                      <w:marBottom w:val="480"/>
                      <w:divBdr>
                        <w:top w:val="none" w:sz="0" w:space="0" w:color="auto"/>
                        <w:left w:val="none" w:sz="0" w:space="0" w:color="auto"/>
                        <w:bottom w:val="none" w:sz="0" w:space="0" w:color="auto"/>
                        <w:right w:val="none" w:sz="0" w:space="0" w:color="auto"/>
                      </w:divBdr>
                      <w:divsChild>
                        <w:div w:id="631524808">
                          <w:marLeft w:val="0"/>
                          <w:marRight w:val="0"/>
                          <w:marTop w:val="0"/>
                          <w:marBottom w:val="0"/>
                          <w:divBdr>
                            <w:top w:val="none" w:sz="0" w:space="0" w:color="auto"/>
                            <w:left w:val="none" w:sz="0" w:space="0" w:color="auto"/>
                            <w:bottom w:val="none" w:sz="0" w:space="0" w:color="auto"/>
                            <w:right w:val="none" w:sz="0" w:space="0" w:color="auto"/>
                          </w:divBdr>
                          <w:divsChild>
                            <w:div w:id="3508284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69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wcg.gov/pms/docs/pms310-1.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ture.org/ourinitiatives/regions/northamerica/unitedstates/nebraska/placesweprotect/niobrara-valley-preserve.xml" TargetMode="External"/><Relationship Id="rId17" Type="http://schemas.openxmlformats.org/officeDocument/2006/relationships/hyperlink" Target="mailto:gduffner@tnc.org" TargetMode="External"/><Relationship Id="rId2" Type="http://schemas.openxmlformats.org/officeDocument/2006/relationships/customXml" Target="../customXml/item2.xml"/><Relationship Id="rId16" Type="http://schemas.openxmlformats.org/officeDocument/2006/relationships/hyperlink" Target="mailto:gduffner@tnc.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ws.gov/refuge/fort_niobrara/" TargetMode="External"/><Relationship Id="rId5" Type="http://schemas.openxmlformats.org/officeDocument/2006/relationships/styles" Target="styles.xml"/><Relationship Id="rId15" Type="http://schemas.openxmlformats.org/officeDocument/2006/relationships/hyperlink" Target="mailto:gduffner@tnc.org"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duffner@t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2D169F036A24A8EACCE9F1AD3C6B3" ma:contentTypeVersion="1" ma:contentTypeDescription="Create a new document." ma:contentTypeScope="" ma:versionID="db0e3161da987bdc16aabbde73ea3c4b">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9A1DAA-F7B1-4E16-9B84-1E86E0E1F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EE6E1C-E0B2-4334-9B23-604F96F00DB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24FEB94-5536-4222-BB55-847B8979D5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jeremy_bailey</dc:creator>
  <cp:lastModifiedBy>Liz Rank</cp:lastModifiedBy>
  <cp:revision>4</cp:revision>
  <dcterms:created xsi:type="dcterms:W3CDTF">2015-02-09T20:19:00Z</dcterms:created>
  <dcterms:modified xsi:type="dcterms:W3CDTF">2020-02-05T17:47:00Z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0x0101007C32D169F036A24A8EACCE9F1AD3C6B3</vt:lpwstr>
  </property>
</Properties>
</file>